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cstheme="minorEastAsia"/>
          <w:b/>
          <w:bCs/>
          <w:sz w:val="36"/>
          <w:szCs w:val="36"/>
        </w:rPr>
        <w:t xml:space="preserve"> </w:t>
      </w:r>
      <w:r>
        <w:rPr>
          <w:rFonts w:hint="eastAsia" w:asciiTheme="minorEastAsia" w:hAnsiTheme="minorEastAsia" w:cstheme="minorEastAsia"/>
          <w:b/>
          <w:bCs/>
          <w:sz w:val="36"/>
          <w:szCs w:val="36"/>
          <w:lang w:val="en-US" w:eastAsia="zh-CN"/>
        </w:rPr>
        <w:t xml:space="preserve">    </w:t>
      </w:r>
      <w:r>
        <w:rPr>
          <w:rFonts w:hint="eastAsia" w:asciiTheme="minorEastAsia" w:hAnsiTheme="minorEastAsia" w:cstheme="minorEastAsia"/>
          <w:b/>
          <w:bCs/>
          <w:sz w:val="36"/>
          <w:szCs w:val="36"/>
        </w:rPr>
        <w:t>和林格尔县农机</w:t>
      </w:r>
      <w:r>
        <w:rPr>
          <w:rFonts w:hint="eastAsia" w:asciiTheme="minorEastAsia" w:hAnsiTheme="minorEastAsia" w:cstheme="minorEastAsia"/>
          <w:b/>
          <w:bCs/>
          <w:sz w:val="36"/>
          <w:szCs w:val="36"/>
          <w:lang w:val="en-US" w:eastAsia="zh-CN"/>
        </w:rPr>
        <w:t>服务中心</w:t>
      </w:r>
    </w:p>
    <w:p>
      <w:pPr>
        <w:spacing w:line="360" w:lineRule="auto"/>
        <w:rPr>
          <w:rFonts w:asciiTheme="minorEastAsia" w:hAnsiTheme="minorEastAsia" w:cstheme="minorEastAsia"/>
          <w:b/>
          <w:bCs/>
          <w:sz w:val="36"/>
          <w:szCs w:val="36"/>
        </w:rPr>
      </w:pPr>
      <w:r>
        <w:rPr>
          <w:rFonts w:hint="eastAsia" w:asciiTheme="minorEastAsia" w:hAnsiTheme="minorEastAsia" w:cstheme="minorEastAsia"/>
          <w:b/>
          <w:bCs/>
          <w:sz w:val="36"/>
          <w:szCs w:val="36"/>
        </w:rPr>
        <w:t>202</w:t>
      </w:r>
      <w:r>
        <w:rPr>
          <w:rFonts w:hint="eastAsia" w:asciiTheme="minorEastAsia" w:hAnsiTheme="minorEastAsia" w:cstheme="minorEastAsia"/>
          <w:b/>
          <w:bCs/>
          <w:sz w:val="36"/>
          <w:szCs w:val="36"/>
          <w:lang w:val="en-US" w:eastAsia="zh-CN"/>
        </w:rPr>
        <w:t>1</w:t>
      </w:r>
      <w:r>
        <w:rPr>
          <w:rFonts w:hint="eastAsia" w:asciiTheme="minorEastAsia" w:hAnsiTheme="minorEastAsia" w:cstheme="minorEastAsia"/>
          <w:b/>
          <w:bCs/>
          <w:sz w:val="36"/>
          <w:szCs w:val="36"/>
        </w:rPr>
        <w:t>年农机购置补贴政策落实延伸绩效管理工作的</w:t>
      </w:r>
    </w:p>
    <w:p>
      <w:pPr>
        <w:spacing w:line="360" w:lineRule="auto"/>
        <w:ind w:firstLine="723" w:firstLineChars="200"/>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自评报告</w:t>
      </w:r>
    </w:p>
    <w:p>
      <w:pPr>
        <w:spacing w:line="360" w:lineRule="auto"/>
        <w:ind w:firstLine="600" w:firstLineChars="200"/>
        <w:rPr>
          <w:rFonts w:asciiTheme="minorEastAsia" w:hAnsiTheme="minorEastAsia" w:cstheme="minorEastAsia"/>
          <w:sz w:val="30"/>
          <w:szCs w:val="30"/>
        </w:rPr>
      </w:pP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我站按照自治区农机化局关于印发《2021年度农机购置补贴政策落实延伸绩效管理实施方案的通知</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内农牧机局发〔</w:t>
      </w:r>
      <w:r>
        <w:rPr>
          <w:rFonts w:hint="eastAsia" w:asciiTheme="minorEastAsia" w:hAnsiTheme="minorEastAsia" w:eastAsiaTheme="minorEastAsia" w:cstheme="minorEastAsia"/>
          <w:sz w:val="32"/>
          <w:szCs w:val="32"/>
          <w:lang w:val="en-US" w:eastAsia="zh-CN"/>
        </w:rPr>
        <w:t>2021</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30号</w:t>
      </w:r>
      <w:r>
        <w:rPr>
          <w:rFonts w:hint="eastAsia" w:asciiTheme="minorEastAsia" w:hAnsiTheme="minorEastAsia" w:eastAsiaTheme="minorEastAsia" w:cstheme="minorEastAsia"/>
          <w:sz w:val="32"/>
          <w:szCs w:val="32"/>
        </w:rPr>
        <w:t>要求，对和林县202</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年农业机械购置补贴策落实延伸绩效管理工作开展了自查自纠，现报告如下。</w:t>
      </w:r>
    </w:p>
    <w:p>
      <w:pPr>
        <w:spacing w:line="360" w:lineRule="auto"/>
        <w:ind w:firstLine="602" w:firstLineChars="200"/>
        <w:contextualSpacing/>
        <w:rPr>
          <w:rFonts w:asciiTheme="minorEastAsia" w:hAnsiTheme="minorEastAsia" w:cstheme="minorEastAsia"/>
          <w:b/>
          <w:bCs/>
          <w:sz w:val="30"/>
          <w:szCs w:val="30"/>
        </w:rPr>
      </w:pPr>
      <w:r>
        <w:rPr>
          <w:rFonts w:hint="eastAsia" w:asciiTheme="minorEastAsia" w:hAnsiTheme="minorEastAsia" w:cstheme="minorEastAsia"/>
          <w:b/>
          <w:bCs/>
          <w:sz w:val="30"/>
          <w:szCs w:val="30"/>
        </w:rPr>
        <w:t>一、项目落实情况</w:t>
      </w:r>
    </w:p>
    <w:p>
      <w:pPr>
        <w:spacing w:line="600" w:lineRule="exact"/>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val="0"/>
          <w:sz w:val="32"/>
          <w:szCs w:val="32"/>
        </w:rPr>
        <w:t>（一）今年，我县认真落实</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内蒙古自治区2021—2023年农机购置补贴实施方案的通知</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2"/>
          <w:szCs w:val="32"/>
        </w:rPr>
        <w:t>内农牧机发〔2021〕283号</w:t>
      </w:r>
      <w:r>
        <w:rPr>
          <w:rFonts w:hint="eastAsia" w:asciiTheme="minorEastAsia" w:hAnsiTheme="minorEastAsia" w:eastAsiaTheme="minorEastAsia" w:cstheme="minorEastAsia"/>
          <w:sz w:val="30"/>
          <w:szCs w:val="30"/>
        </w:rPr>
        <w:t>）精神，在补贴目录范围内，敞开补贴，完全满足农民购机要求。</w:t>
      </w:r>
    </w:p>
    <w:p>
      <w:pPr>
        <w:tabs>
          <w:tab w:val="left" w:pos="482"/>
        </w:tabs>
        <w:spacing w:line="360" w:lineRule="auto"/>
        <w:contextualSpacing/>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（二）补贴机具种类及补贴额情况</w:t>
      </w:r>
    </w:p>
    <w:p>
      <w:pPr>
        <w:spacing w:line="360" w:lineRule="auto"/>
        <w:ind w:firstLine="600" w:firstLineChars="200"/>
        <w:contextualSpacing/>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rPr>
        <w:t>202</w:t>
      </w:r>
      <w:r>
        <w:rPr>
          <w:rFonts w:hint="eastAsia" w:asciiTheme="minorEastAsia" w:hAnsiTheme="minorEastAsia" w:cstheme="minorEastAsia"/>
          <w:sz w:val="30"/>
          <w:szCs w:val="30"/>
          <w:lang w:val="en-US" w:eastAsia="zh-CN"/>
        </w:rPr>
        <w:t>1</w:t>
      </w:r>
      <w:r>
        <w:rPr>
          <w:rFonts w:hint="eastAsia" w:asciiTheme="minorEastAsia" w:hAnsiTheme="minorEastAsia" w:cstheme="minorEastAsia"/>
          <w:sz w:val="30"/>
          <w:szCs w:val="30"/>
        </w:rPr>
        <w:t>年，我站继续实施农机购置补贴项目，农民购机积极性持续高涨，全年使用补贴资金</w:t>
      </w:r>
      <w:r>
        <w:rPr>
          <w:rFonts w:hint="eastAsia" w:asciiTheme="minorEastAsia" w:hAnsiTheme="minorEastAsia" w:cstheme="minorEastAsia"/>
          <w:sz w:val="30"/>
          <w:szCs w:val="30"/>
          <w:lang w:val="en-US" w:eastAsia="zh-CN"/>
        </w:rPr>
        <w:t>1475</w:t>
      </w:r>
      <w:r>
        <w:rPr>
          <w:rFonts w:hint="eastAsia" w:asciiTheme="minorEastAsia" w:hAnsiTheme="minorEastAsia" w:cstheme="minorEastAsia"/>
          <w:sz w:val="30"/>
          <w:szCs w:val="30"/>
        </w:rPr>
        <w:t>万元，购机总数</w:t>
      </w:r>
      <w:r>
        <w:rPr>
          <w:rFonts w:hint="eastAsia" w:asciiTheme="minorEastAsia" w:hAnsiTheme="minorEastAsia" w:cstheme="minorEastAsia"/>
          <w:sz w:val="30"/>
          <w:szCs w:val="30"/>
          <w:lang w:val="en-US" w:eastAsia="zh-CN"/>
        </w:rPr>
        <w:t>785</w:t>
      </w:r>
      <w:r>
        <w:rPr>
          <w:rFonts w:hint="eastAsia" w:asciiTheme="minorEastAsia" w:hAnsiTheme="minorEastAsia" w:cstheme="minorEastAsia"/>
          <w:sz w:val="30"/>
          <w:szCs w:val="30"/>
        </w:rPr>
        <w:t>台，受益户数</w:t>
      </w:r>
      <w:r>
        <w:rPr>
          <w:rFonts w:hint="eastAsia" w:asciiTheme="minorEastAsia" w:hAnsiTheme="minorEastAsia" w:cstheme="minorEastAsia"/>
          <w:sz w:val="30"/>
          <w:szCs w:val="30"/>
          <w:lang w:val="en-US" w:eastAsia="zh-CN"/>
        </w:rPr>
        <w:t>578</w:t>
      </w:r>
      <w:r>
        <w:rPr>
          <w:rFonts w:hint="eastAsia" w:asciiTheme="minorEastAsia" w:hAnsiTheme="minorEastAsia" w:cstheme="minorEastAsia"/>
          <w:sz w:val="30"/>
          <w:szCs w:val="30"/>
        </w:rPr>
        <w:t>户，其中</w:t>
      </w: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rPr>
        <w:t>报账</w:t>
      </w:r>
      <w:r>
        <w:rPr>
          <w:rFonts w:hint="eastAsia" w:asciiTheme="minorEastAsia" w:hAnsiTheme="minorEastAsia" w:cstheme="minorEastAsia"/>
          <w:sz w:val="30"/>
          <w:szCs w:val="30"/>
          <w:lang w:val="en-US" w:eastAsia="zh-CN"/>
        </w:rPr>
        <w:t>1472.66</w:t>
      </w:r>
      <w:r>
        <w:rPr>
          <w:rFonts w:hint="eastAsia" w:asciiTheme="minorEastAsia" w:hAnsiTheme="minorEastAsia" w:cstheme="minorEastAsia"/>
          <w:sz w:val="30"/>
          <w:szCs w:val="30"/>
        </w:rPr>
        <w:t>万元，</w:t>
      </w:r>
      <w:r>
        <w:rPr>
          <w:rFonts w:hint="eastAsia" w:asciiTheme="minorEastAsia" w:hAnsiTheme="minorEastAsia" w:cstheme="minorEastAsia"/>
          <w:sz w:val="30"/>
          <w:szCs w:val="30"/>
          <w:lang w:eastAsia="zh-CN"/>
        </w:rPr>
        <w:t>因结余资金</w:t>
      </w:r>
      <w:r>
        <w:rPr>
          <w:rFonts w:hint="eastAsia" w:asciiTheme="minorEastAsia" w:hAnsiTheme="minorEastAsia" w:cstheme="minorEastAsia"/>
          <w:sz w:val="30"/>
          <w:szCs w:val="30"/>
          <w:lang w:val="en-US" w:eastAsia="zh-CN"/>
        </w:rPr>
        <w:t>2.34万元不够补贴机现有补贴机具金额，准备在下一年度进行补贴。</w:t>
      </w:r>
    </w:p>
    <w:p>
      <w:pPr>
        <w:spacing w:line="360" w:lineRule="auto"/>
        <w:ind w:firstLine="602" w:firstLineChars="200"/>
        <w:rPr>
          <w:rFonts w:asciiTheme="minorEastAsia" w:hAnsiTheme="minorEastAsia" w:cstheme="minorEastAsia"/>
          <w:b/>
          <w:bCs/>
          <w:sz w:val="30"/>
          <w:szCs w:val="30"/>
        </w:rPr>
      </w:pPr>
      <w:r>
        <w:rPr>
          <w:rFonts w:hint="eastAsia" w:asciiTheme="minorEastAsia" w:hAnsiTheme="minorEastAsia" w:cstheme="minorEastAsia"/>
          <w:b/>
          <w:bCs/>
          <w:sz w:val="30"/>
          <w:szCs w:val="30"/>
        </w:rPr>
        <w:t>二、制度建设</w:t>
      </w: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（一）政策细化。一是加强组织领导，根据《内蒙古自治区农牧业厅 财政厅关于印发内蒙古20</w:t>
      </w:r>
      <w:r>
        <w:rPr>
          <w:rFonts w:hint="eastAsia" w:asciiTheme="minorEastAsia" w:hAnsiTheme="minorEastAsia" w:cstheme="minorEastAsia"/>
          <w:sz w:val="30"/>
          <w:szCs w:val="30"/>
          <w:lang w:val="en-US" w:eastAsia="zh-CN"/>
        </w:rPr>
        <w:t>21</w:t>
      </w:r>
      <w:r>
        <w:rPr>
          <w:rFonts w:hint="eastAsia" w:asciiTheme="minorEastAsia" w:hAnsiTheme="minorEastAsia" w:cstheme="minorEastAsia"/>
          <w:sz w:val="30"/>
          <w:szCs w:val="30"/>
        </w:rPr>
        <w:t>年-202</w:t>
      </w:r>
      <w:r>
        <w:rPr>
          <w:rFonts w:hint="eastAsia" w:asciiTheme="minorEastAsia" w:hAnsiTheme="minorEastAsia" w:cstheme="minorEastAsia"/>
          <w:sz w:val="30"/>
          <w:szCs w:val="30"/>
          <w:lang w:val="en-US" w:eastAsia="zh-CN"/>
        </w:rPr>
        <w:t>3</w:t>
      </w:r>
      <w:r>
        <w:rPr>
          <w:rFonts w:hint="eastAsia" w:asciiTheme="minorEastAsia" w:hAnsiTheme="minorEastAsia" w:cstheme="minorEastAsia"/>
          <w:sz w:val="30"/>
          <w:szCs w:val="30"/>
        </w:rPr>
        <w:t>年农机购置补贴实施方案的通知》的精神，4月18日县人民政府成立以郭文俊副副长为组长，财政局、农牧业局局长为副组长，各乡镇、经济开发区主要领导等相关部门为成员的农机购置补贴工作领导小组，制定了《和林格尔县202</w:t>
      </w:r>
      <w:r>
        <w:rPr>
          <w:rFonts w:hint="eastAsia" w:asciiTheme="minorEastAsia" w:hAnsiTheme="minorEastAsia" w:cstheme="minorEastAsia"/>
          <w:sz w:val="30"/>
          <w:szCs w:val="30"/>
          <w:lang w:val="en-US" w:eastAsia="zh-CN"/>
        </w:rPr>
        <w:t>1</w:t>
      </w:r>
      <w:r>
        <w:rPr>
          <w:rFonts w:hint="eastAsia" w:asciiTheme="minorEastAsia" w:hAnsiTheme="minorEastAsia" w:cstheme="minorEastAsia"/>
          <w:sz w:val="30"/>
          <w:szCs w:val="30"/>
        </w:rPr>
        <w:t>年</w:t>
      </w:r>
      <w:r>
        <w:rPr>
          <w:rFonts w:hint="eastAsia" w:asciiTheme="minorEastAsia" w:hAnsiTheme="minorEastAsia" w:cstheme="minorEastAsia"/>
          <w:sz w:val="30"/>
          <w:szCs w:val="30"/>
          <w:lang w:val="en-US" w:eastAsia="zh-CN"/>
        </w:rPr>
        <w:t>--2023年</w:t>
      </w:r>
      <w:r>
        <w:rPr>
          <w:rFonts w:hint="eastAsia" w:asciiTheme="minorEastAsia" w:hAnsiTheme="minorEastAsia" w:cstheme="minorEastAsia"/>
          <w:sz w:val="30"/>
          <w:szCs w:val="30"/>
        </w:rPr>
        <w:t>农机购置补贴项目实施方案》，研究确定了补贴资金分配、重点推广机具种类等事宜，并联合对补贴政策实施进行监管。我站严格遵照《实施方案》，确保补贴工作规范实施，让农民真正得到实惠，补贴资金切实发挥作用。</w:t>
      </w: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（二）内控制度。202</w:t>
      </w:r>
      <w:r>
        <w:rPr>
          <w:rFonts w:hint="eastAsia" w:asciiTheme="minorEastAsia" w:hAnsiTheme="minorEastAsia" w:cstheme="minorEastAsia"/>
          <w:sz w:val="30"/>
          <w:szCs w:val="30"/>
          <w:lang w:val="en-US" w:eastAsia="zh-CN"/>
        </w:rPr>
        <w:t>1</w:t>
      </w:r>
      <w:r>
        <w:rPr>
          <w:rFonts w:hint="eastAsia" w:asciiTheme="minorEastAsia" w:hAnsiTheme="minorEastAsia" w:cstheme="minorEastAsia"/>
          <w:sz w:val="30"/>
          <w:szCs w:val="30"/>
        </w:rPr>
        <w:t>年4月24日购机补贴领导小组召开会议，详细安排部署了工作任务，切实落实“主要领导负总责，分管领导负全责，工作人员直接负责”的责任机制，做到目标到岗、责任到人、层层落实。</w:t>
      </w: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根据农机化生产实际，我站到各乡镇经济开发区及多家农民农机专业合作社、农机大户等新型经营主体，深入了解当地农民、合作社、农机大户对今年农机具的实际需求，并根据需求情况研究确定补贴方向和补贴数量。</w:t>
      </w: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（三）资金管理。我县严格按照202</w:t>
      </w:r>
      <w:r>
        <w:rPr>
          <w:rFonts w:hint="eastAsia" w:asciiTheme="minorEastAsia" w:hAnsiTheme="minorEastAsia" w:cstheme="minorEastAsia"/>
          <w:sz w:val="30"/>
          <w:szCs w:val="30"/>
          <w:lang w:val="en-US" w:eastAsia="zh-CN"/>
        </w:rPr>
        <w:t>1</w:t>
      </w:r>
      <w:r>
        <w:rPr>
          <w:rFonts w:hint="eastAsia" w:asciiTheme="minorEastAsia" w:hAnsiTheme="minorEastAsia" w:cstheme="minorEastAsia"/>
          <w:sz w:val="30"/>
          <w:szCs w:val="30"/>
        </w:rPr>
        <w:t>年自治区农机购置补贴项目的程序要求办理补贴，在补贴系统开通之前，站内组织人员深入各乡镇宣传农机购置补贴工作。根据区、市农机购置补贴政策要求，切实做好农机购置补贴工作，切实落实好惠农政策。</w:t>
      </w:r>
    </w:p>
    <w:p>
      <w:pPr>
        <w:rPr>
          <w:rFonts w:asciiTheme="minorEastAsia" w:hAnsiTheme="minorEastAsia" w:cstheme="minorEastAsia"/>
          <w:sz w:val="30"/>
          <w:szCs w:val="30"/>
        </w:rPr>
      </w:pPr>
      <w:r>
        <w:rPr>
          <w:rFonts w:hint="eastAsia" w:asciiTheme="minorEastAsia" w:hAnsiTheme="minorEastAsia" w:cstheme="minorEastAsia"/>
          <w:b/>
          <w:bCs/>
          <w:sz w:val="30"/>
          <w:szCs w:val="30"/>
        </w:rPr>
        <w:t>（三）重点工作</w:t>
      </w:r>
    </w:p>
    <w:p>
      <w:pPr>
        <w:spacing w:line="360" w:lineRule="auto"/>
        <w:ind w:firstLine="600" w:firstLineChars="200"/>
        <w:rPr>
          <w:rFonts w:asciiTheme="minorEastAsia" w:hAnsiTheme="minorEastAsia" w:cstheme="minorEastAsia"/>
          <w:kern w:val="0"/>
          <w:sz w:val="30"/>
          <w:szCs w:val="30"/>
        </w:rPr>
      </w:pPr>
      <w:r>
        <w:rPr>
          <w:rFonts w:hint="eastAsia" w:asciiTheme="minorEastAsia" w:hAnsiTheme="minorEastAsia" w:cstheme="minorEastAsia"/>
          <w:sz w:val="30"/>
          <w:szCs w:val="30"/>
        </w:rPr>
        <w:t>（1）关键环节工作规范化。一是对补贴范围内机具实行敞开补贴，</w:t>
      </w:r>
      <w:r>
        <w:rPr>
          <w:rFonts w:hint="eastAsia" w:asciiTheme="minorEastAsia" w:hAnsiTheme="minorEastAsia" w:cstheme="minorEastAsia"/>
          <w:kern w:val="0"/>
          <w:sz w:val="30"/>
          <w:szCs w:val="30"/>
        </w:rPr>
        <w:t>全年常态化公开受理补贴申领并全部录入辅助系统，目</w:t>
      </w:r>
      <w:r>
        <w:rPr>
          <w:rFonts w:hint="eastAsia" w:asciiTheme="minorEastAsia" w:hAnsiTheme="minorEastAsia" w:cstheme="minorEastAsia"/>
          <w:b/>
          <w:bCs/>
          <w:kern w:val="0"/>
          <w:sz w:val="30"/>
          <w:szCs w:val="30"/>
        </w:rPr>
        <w:t>前已录入资金总额1611万元，超年度补贴资金</w:t>
      </w:r>
      <w:r>
        <w:rPr>
          <w:rFonts w:hint="eastAsia" w:asciiTheme="minorEastAsia" w:hAnsiTheme="minorEastAsia" w:cstheme="minorEastAsia"/>
          <w:kern w:val="0"/>
          <w:sz w:val="30"/>
          <w:szCs w:val="30"/>
        </w:rPr>
        <w:t>957万元；按购机者申请先后顺序办理补贴手续，未要求购机者提供全区统一规定之外的补贴申领材料；实行一站式办理补贴或进驻政务服务大厅集中办理，与农机监理部门合作，实现“跑一次”办理完毕。</w:t>
      </w:r>
    </w:p>
    <w:p>
      <w:pPr>
        <w:spacing w:line="360" w:lineRule="auto"/>
        <w:ind w:firstLine="600" w:firstLineChars="200"/>
        <w:rPr>
          <w:rFonts w:asciiTheme="minorEastAsia" w:hAnsiTheme="minorEastAsia" w:cstheme="minorEastAsia"/>
          <w:kern w:val="0"/>
          <w:sz w:val="30"/>
          <w:szCs w:val="30"/>
        </w:rPr>
      </w:pPr>
      <w:r>
        <w:rPr>
          <w:rFonts w:hint="eastAsia" w:asciiTheme="minorEastAsia" w:hAnsiTheme="minorEastAsia" w:cstheme="minorEastAsia"/>
          <w:sz w:val="30"/>
          <w:szCs w:val="30"/>
        </w:rPr>
        <w:t>（2）信息公开。严格按照国家和区市县的有关要求，全力做好农机购置补贴政策政务公开，切实维护农民群众的知情权、选择权和监督权。在农机管理站办公地点、各乡镇、经济开发区、村、农机经销点等处都设立专门的公开栏，张贴有关农机补贴政策信息，并通过当地电视台、政务大厅电子信息屏、村委会大喇叭广播、简易明白纸、宣传挂图等进行信息公开，信息公开的所有资料都建档保存；在公布农机购置补贴政策咨询投诉电话、补贴机具质量投诉电话和电子邮箱的同时，随时公示受益农户名单及享受补贴情况，进一步增强工作透明度，接受社会监督。不断增强农机购置补贴政策信息公开工作的时效性。按照信息公开要求，开通了与内蒙古农机化信息网实现互联互通，补贴政策实施咨询和投诉受理方式全部公开，办公室及工作人员电话24小时畅通。</w:t>
      </w:r>
      <w:r>
        <w:rPr>
          <w:rFonts w:hint="eastAsia" w:asciiTheme="minorEastAsia" w:hAnsiTheme="minorEastAsia" w:cstheme="minorEastAsia"/>
          <w:kern w:val="0"/>
          <w:sz w:val="30"/>
          <w:szCs w:val="30"/>
        </w:rPr>
        <w:t>安全保存补贴数据信息。</w:t>
      </w:r>
    </w:p>
    <w:p>
      <w:pPr>
        <w:spacing w:line="360" w:lineRule="auto"/>
        <w:ind w:firstLine="600" w:firstLineChars="200"/>
        <w:rPr>
          <w:rFonts w:asciiTheme="minorEastAsia" w:hAnsiTheme="minorEastAsia" w:cstheme="minorEastAsia"/>
          <w:kern w:val="0"/>
          <w:sz w:val="30"/>
          <w:szCs w:val="30"/>
        </w:rPr>
      </w:pPr>
      <w:r>
        <w:rPr>
          <w:rFonts w:hint="eastAsia" w:asciiTheme="minorEastAsia" w:hAnsiTheme="minorEastAsia" w:cstheme="minorEastAsia"/>
          <w:kern w:val="0"/>
          <w:sz w:val="30"/>
          <w:szCs w:val="30"/>
        </w:rPr>
        <w:t>（3）系统应用。按规定统一使用全国农机购置补贴辅助管理软件系统；安全保存补贴数据信息。</w:t>
      </w:r>
    </w:p>
    <w:p>
      <w:pPr>
        <w:spacing w:line="360" w:lineRule="auto"/>
        <w:ind w:firstLine="600" w:firstLineChars="200"/>
        <w:rPr>
          <w:rFonts w:asciiTheme="minorEastAsia" w:hAnsiTheme="minorEastAsia" w:cstheme="minorEastAsia"/>
          <w:kern w:val="0"/>
          <w:sz w:val="30"/>
          <w:szCs w:val="30"/>
        </w:rPr>
      </w:pPr>
      <w:r>
        <w:rPr>
          <w:rFonts w:hint="eastAsia" w:asciiTheme="minorEastAsia" w:hAnsiTheme="minorEastAsia" w:cstheme="minorEastAsia"/>
          <w:sz w:val="30"/>
          <w:szCs w:val="30"/>
        </w:rPr>
        <w:t>（4）投诉处理。 为维护农机消费者权益，站内安排专人受理农机购置补贴投诉、登记、调查、处理。力求项目操作的规范性。全年无投诉现象发生。</w:t>
      </w:r>
    </w:p>
    <w:p>
      <w:pPr>
        <w:spacing w:line="360" w:lineRule="auto"/>
        <w:ind w:firstLine="600" w:firstLineChars="200"/>
        <w:rPr>
          <w:rFonts w:asciiTheme="minorEastAsia" w:hAnsiTheme="minorEastAsia" w:cstheme="minorEastAsia"/>
          <w:kern w:val="0"/>
          <w:sz w:val="30"/>
          <w:szCs w:val="30"/>
        </w:rPr>
      </w:pPr>
      <w:r>
        <w:rPr>
          <w:rFonts w:hint="eastAsia" w:asciiTheme="minorEastAsia" w:hAnsiTheme="minorEastAsia" w:cstheme="minorEastAsia"/>
          <w:sz w:val="30"/>
          <w:szCs w:val="30"/>
        </w:rPr>
        <w:t>（5）问题整改。上年度延伸绩效管理存在的问题全部得到整改。</w:t>
      </w:r>
    </w:p>
    <w:p>
      <w:pPr>
        <w:spacing w:line="360" w:lineRule="auto"/>
        <w:ind w:firstLine="600" w:firstLineChars="200"/>
        <w:rPr>
          <w:rFonts w:asciiTheme="minorEastAsia" w:hAnsiTheme="minorEastAsia" w:cstheme="minorEastAsia"/>
          <w:kern w:val="0"/>
          <w:sz w:val="30"/>
          <w:szCs w:val="30"/>
        </w:rPr>
      </w:pPr>
      <w:r>
        <w:rPr>
          <w:rFonts w:hint="eastAsia" w:asciiTheme="minorEastAsia" w:hAnsiTheme="minorEastAsia" w:cstheme="minorEastAsia"/>
          <w:kern w:val="0"/>
          <w:sz w:val="30"/>
          <w:szCs w:val="30"/>
        </w:rPr>
        <w:t>（6）廉政风险防控。8月份，组织开展了全县范围农机购置补贴政策培训班或反腐倡廉警示教育活动；本区域范围内没有任何有关农机管理、推广、监理等公职人员以各种形式直接或间接进行补贴机具经营活动，相关人员能远离补贴经营行为，不参与、不插手或不变相为企业销售出谋划策。</w:t>
      </w: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（7）认真核实机具。</w:t>
      </w: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我站组织工作人员深入田间地头，对购入的新机进行逐户验机、逐户核查对照入户核查表、仔细核对机具编号、发动机号、车架号等，对补贴机具喷制字样，对购机者、新购机具进行合影照相，核查人员和购机户分别签字，对核查机具进行拍照留档。</w:t>
      </w: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kern w:val="0"/>
          <w:sz w:val="30"/>
          <w:szCs w:val="30"/>
        </w:rPr>
        <w:t>（8）接受手机APP申领补贴，达到6</w:t>
      </w:r>
      <w:r>
        <w:rPr>
          <w:rFonts w:hint="eastAsia" w:asciiTheme="minorEastAsia" w:hAnsiTheme="minorEastAsia" w:cstheme="minorEastAsia"/>
          <w:kern w:val="0"/>
          <w:sz w:val="30"/>
          <w:szCs w:val="30"/>
          <w:lang w:val="en-US" w:eastAsia="zh-CN"/>
        </w:rPr>
        <w:t>5</w:t>
      </w:r>
      <w:r>
        <w:rPr>
          <w:rFonts w:hint="eastAsia" w:asciiTheme="minorEastAsia" w:hAnsiTheme="minorEastAsia" w:cstheme="minorEastAsia"/>
          <w:kern w:val="0"/>
          <w:sz w:val="30"/>
          <w:szCs w:val="30"/>
        </w:rPr>
        <w:t>%以上；在本区域内满足所有农民申购需求。按时上报有关调查报告、专项工作总结、绩效自评报告等材料。</w:t>
      </w:r>
    </w:p>
    <w:p>
      <w:pPr>
        <w:tabs>
          <w:tab w:val="right" w:pos="7706"/>
        </w:tabs>
        <w:spacing w:line="360" w:lineRule="auto"/>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rPr>
        <w:t>（9）规范操作模式。</w:t>
      </w:r>
      <w:r>
        <w:rPr>
          <w:rFonts w:hint="eastAsia" w:asciiTheme="minorEastAsia" w:hAnsiTheme="minorEastAsia" w:cstheme="minorEastAsia"/>
          <w:sz w:val="30"/>
          <w:szCs w:val="30"/>
          <w:lang w:eastAsia="zh-CN"/>
        </w:rPr>
        <w:tab/>
      </w:r>
      <w:bookmarkStart w:id="0" w:name="_GoBack"/>
      <w:bookmarkEnd w:id="0"/>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对享受补贴的机具登记编号、拍照，建立购机补贴档案，严格实行一机一档，做到规范化管理。对已购机补贴的拖拉机，要求办理入户牌证手续，并对机手进行培训，增强农机操作手安全意识和操作水平。</w:t>
      </w:r>
    </w:p>
    <w:p>
      <w:pPr>
        <w:spacing w:line="360" w:lineRule="auto"/>
        <w:ind w:firstLine="600" w:firstLineChars="200"/>
        <w:rPr>
          <w:rFonts w:asciiTheme="minorEastAsia" w:hAnsiTheme="minorEastAsia" w:cstheme="minorEastAsia"/>
          <w:sz w:val="30"/>
          <w:szCs w:val="30"/>
        </w:rPr>
      </w:pPr>
    </w:p>
    <w:p>
      <w:pPr>
        <w:spacing w:line="360" w:lineRule="auto"/>
        <w:ind w:firstLine="600" w:firstLineChars="200"/>
        <w:rPr>
          <w:rFonts w:asciiTheme="minorEastAsia" w:hAnsiTheme="minorEastAsia" w:cstheme="minorEastAsia"/>
          <w:sz w:val="30"/>
          <w:szCs w:val="30"/>
        </w:rPr>
      </w:pPr>
      <w:r>
        <w:rPr>
          <w:rFonts w:hint="eastAsia" w:asciiTheme="minorEastAsia" w:hAnsiTheme="minorEastAsia" w:cstheme="minorEastAsia"/>
          <w:sz w:val="30"/>
          <w:szCs w:val="30"/>
        </w:rPr>
        <w:t>后附：2020年农机购置补贴政策落实延伸绩效管理指标体系及打分表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ADE7694"/>
    <w:rsid w:val="002B72FD"/>
    <w:rsid w:val="0050643D"/>
    <w:rsid w:val="00B27E75"/>
    <w:rsid w:val="00B55C8B"/>
    <w:rsid w:val="014D779E"/>
    <w:rsid w:val="01FB2325"/>
    <w:rsid w:val="021E3E47"/>
    <w:rsid w:val="03D35307"/>
    <w:rsid w:val="04365896"/>
    <w:rsid w:val="04721E65"/>
    <w:rsid w:val="07CA6A21"/>
    <w:rsid w:val="09010189"/>
    <w:rsid w:val="0D8633EB"/>
    <w:rsid w:val="0DBB186E"/>
    <w:rsid w:val="0F500AB9"/>
    <w:rsid w:val="191B53FA"/>
    <w:rsid w:val="1ADE7694"/>
    <w:rsid w:val="278B4223"/>
    <w:rsid w:val="3097743B"/>
    <w:rsid w:val="33266952"/>
    <w:rsid w:val="36E842BE"/>
    <w:rsid w:val="3AB24F6F"/>
    <w:rsid w:val="3DD5344F"/>
    <w:rsid w:val="425B1C57"/>
    <w:rsid w:val="445F1CC4"/>
    <w:rsid w:val="447F738D"/>
    <w:rsid w:val="44E346A3"/>
    <w:rsid w:val="47770098"/>
    <w:rsid w:val="48054851"/>
    <w:rsid w:val="4ADB3FA7"/>
    <w:rsid w:val="52B4767F"/>
    <w:rsid w:val="534A1D91"/>
    <w:rsid w:val="55AE47BC"/>
    <w:rsid w:val="57A06424"/>
    <w:rsid w:val="59F05AEC"/>
    <w:rsid w:val="5E96232F"/>
    <w:rsid w:val="5ECE1AC8"/>
    <w:rsid w:val="5F2D4A41"/>
    <w:rsid w:val="5FB34AC2"/>
    <w:rsid w:val="61A60ADB"/>
    <w:rsid w:val="61E631EA"/>
    <w:rsid w:val="659F0D8D"/>
    <w:rsid w:val="6B6A6E0E"/>
    <w:rsid w:val="70BB6129"/>
    <w:rsid w:val="72127AC9"/>
    <w:rsid w:val="72800ED4"/>
    <w:rsid w:val="755448A4"/>
    <w:rsid w:val="7836450F"/>
    <w:rsid w:val="79ED50A1"/>
    <w:rsid w:val="7A90004F"/>
    <w:rsid w:val="7B072192"/>
    <w:rsid w:val="7B685BE0"/>
    <w:rsid w:val="7CD50D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308</Words>
  <Characters>1762</Characters>
  <Lines>14</Lines>
  <Paragraphs>4</Paragraphs>
  <TotalTime>15</TotalTime>
  <ScaleCrop>false</ScaleCrop>
  <LinksUpToDate>false</LinksUpToDate>
  <CharactersWithSpaces>2066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2016-12-01T12:30:00Z</dcterms:created>
  <dc:creator>Administrator</dc:creator>
  <cp:lastModifiedBy>Administrator</cp:lastModifiedBy>
  <dcterms:modified xsi:type="dcterms:W3CDTF">2022-02-09T02:01:33Z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83DA4718C0EB4EDB990828F97C9BE26E</vt:lpwstr>
  </property>
</Properties>
</file>