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N/>
        <w:bidi w:val="0"/>
        <w:adjustRightInd/>
        <w:spacing w:line="600" w:lineRule="exact"/>
        <w:jc w:val="center"/>
        <w:textAlignment w:val="auto"/>
        <w:rPr>
          <w:rFonts w:hint="eastAsia" w:ascii="仿宋_GB2312" w:eastAsia="仿宋_GB2312"/>
          <w:sz w:val="32"/>
          <w:szCs w:val="32"/>
        </w:rPr>
      </w:pPr>
      <w:bookmarkStart w:id="1" w:name="_GoBack"/>
      <w:bookmarkEnd w:id="1"/>
    </w:p>
    <w:p>
      <w:pPr>
        <w:keepNext w:val="0"/>
        <w:keepLines w:val="0"/>
        <w:pageBreakBefore w:val="0"/>
        <w:widowControl w:val="0"/>
        <w:kinsoku/>
        <w:wordWrap/>
        <w:overflowPunct/>
        <w:topLinePunct w:val="0"/>
        <w:autoSpaceDN/>
        <w:bidi w:val="0"/>
        <w:adjustRightInd/>
        <w:spacing w:line="600" w:lineRule="exact"/>
        <w:jc w:val="center"/>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N/>
        <w:bidi w:val="0"/>
        <w:adjustRightInd/>
        <w:spacing w:line="600" w:lineRule="exact"/>
        <w:jc w:val="center"/>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N/>
        <w:bidi w:val="0"/>
        <w:adjustRightInd/>
        <w:spacing w:line="600" w:lineRule="exact"/>
        <w:jc w:val="center"/>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N/>
        <w:bidi w:val="0"/>
        <w:adjustRightInd/>
        <w:spacing w:line="600" w:lineRule="exact"/>
        <w:jc w:val="center"/>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N/>
        <w:bidi w:val="0"/>
        <w:adjustRightInd/>
        <w:spacing w:line="600" w:lineRule="exact"/>
        <w:jc w:val="center"/>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N/>
        <w:bidi w:val="0"/>
        <w:adjustRightInd/>
        <w:spacing w:line="600" w:lineRule="exact"/>
        <w:jc w:val="center"/>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N/>
        <w:bidi w:val="0"/>
        <w:adjustRightInd/>
        <w:spacing w:line="600" w:lineRule="exact"/>
        <w:jc w:val="center"/>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N/>
        <w:bidi w:val="0"/>
        <w:adjustRightInd/>
        <w:spacing w:line="600" w:lineRule="exact"/>
        <w:jc w:val="center"/>
        <w:textAlignment w:val="auto"/>
        <w:rPr>
          <w:rFonts w:hint="eastAsia" w:ascii="仿宋_GB2312" w:eastAsia="仿宋_GB2312"/>
          <w:sz w:val="32"/>
          <w:szCs w:val="32"/>
        </w:rPr>
      </w:pPr>
      <w:r>
        <w:rPr>
          <w:rFonts w:hint="eastAsia" w:ascii="仿宋_GB2312" w:eastAsia="仿宋_GB2312"/>
          <w:sz w:val="32"/>
          <w:szCs w:val="32"/>
        </w:rPr>
        <w:t>内农牧机发〔2021〕</w:t>
      </w:r>
      <w:r>
        <w:rPr>
          <w:rFonts w:hint="eastAsia" w:ascii="仿宋_GB2312" w:eastAsia="仿宋_GB2312"/>
          <w:sz w:val="32"/>
          <w:szCs w:val="32"/>
          <w:lang w:val="en-US" w:eastAsia="zh-CN"/>
        </w:rPr>
        <w:t>283</w:t>
      </w:r>
      <w:r>
        <w:rPr>
          <w:rFonts w:hint="eastAsia" w:ascii="仿宋_GB2312" w:eastAsia="仿宋_GB2312"/>
          <w:sz w:val="32"/>
          <w:szCs w:val="32"/>
        </w:rPr>
        <w:t>号</w:t>
      </w:r>
    </w:p>
    <w:p>
      <w:pPr>
        <w:keepNext w:val="0"/>
        <w:keepLines w:val="0"/>
        <w:pageBreakBefore w:val="0"/>
        <w:widowControl w:val="0"/>
        <w:kinsoku/>
        <w:wordWrap/>
        <w:overflowPunct/>
        <w:topLinePunct w:val="0"/>
        <w:autoSpaceDN/>
        <w:bidi w:val="0"/>
        <w:adjustRightInd/>
        <w:spacing w:line="600" w:lineRule="exact"/>
        <w:jc w:val="center"/>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N/>
        <w:bidi w:val="0"/>
        <w:adjustRightInd/>
        <w:spacing w:line="600" w:lineRule="exact"/>
        <w:jc w:val="center"/>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N/>
        <w:bidi w:val="0"/>
        <w:adjustRightIn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内蒙古自治区农牧厅 财政厅关于印发</w:t>
      </w:r>
    </w:p>
    <w:p>
      <w:pPr>
        <w:keepNext w:val="0"/>
        <w:keepLines w:val="0"/>
        <w:pageBreakBefore w:val="0"/>
        <w:widowControl w:val="0"/>
        <w:kinsoku/>
        <w:wordWrap/>
        <w:overflowPunct/>
        <w:topLinePunct w:val="0"/>
        <w:autoSpaceDN/>
        <w:bidi w:val="0"/>
        <w:adjustRightIn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内蒙古自治区2021—2023年农机</w:t>
      </w:r>
    </w:p>
    <w:p>
      <w:pPr>
        <w:keepNext w:val="0"/>
        <w:keepLines w:val="0"/>
        <w:pageBreakBefore w:val="0"/>
        <w:widowControl w:val="0"/>
        <w:kinsoku/>
        <w:wordWrap/>
        <w:overflowPunct/>
        <w:topLinePunct w:val="0"/>
        <w:autoSpaceDN/>
        <w:bidi w:val="0"/>
        <w:adjustRightInd/>
        <w:spacing w:line="60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购置补贴实施方案的通知</w:t>
      </w:r>
    </w:p>
    <w:p>
      <w:pPr>
        <w:keepNext w:val="0"/>
        <w:keepLines w:val="0"/>
        <w:pageBreakBefore w:val="0"/>
        <w:widowControl w:val="0"/>
        <w:kinsoku/>
        <w:wordWrap/>
        <w:overflowPunct/>
        <w:topLinePunct w:val="0"/>
        <w:autoSpaceDN/>
        <w:bidi w:val="0"/>
        <w:adjustRightInd/>
        <w:spacing w:line="600" w:lineRule="exact"/>
        <w:ind w:firstLine="1090" w:firstLineChars="200"/>
        <w:textAlignment w:val="auto"/>
        <w:rPr>
          <w:rFonts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N/>
        <w:bidi w:val="0"/>
        <w:adjustRightInd/>
        <w:spacing w:line="600" w:lineRule="exact"/>
        <w:textAlignment w:val="auto"/>
        <w:rPr>
          <w:rFonts w:ascii="仿宋_GB2312" w:eastAsia="仿宋_GB2312"/>
          <w:sz w:val="32"/>
          <w:szCs w:val="32"/>
        </w:rPr>
      </w:pPr>
      <w:r>
        <w:rPr>
          <w:rFonts w:hint="eastAsia" w:ascii="仿宋_GB2312" w:eastAsia="仿宋_GB2312"/>
          <w:sz w:val="32"/>
          <w:szCs w:val="32"/>
        </w:rPr>
        <w:t>各盟市农牧局、财政局：</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37" w:firstLineChars="150"/>
        <w:textAlignment w:val="auto"/>
        <w:rPr>
          <w:rFonts w:ascii="仿宋_GB2312" w:eastAsia="仿宋_GB2312"/>
          <w:sz w:val="32"/>
          <w:szCs w:val="32"/>
        </w:rPr>
      </w:pPr>
      <w:r>
        <w:rPr>
          <w:rFonts w:hint="eastAsia" w:ascii="仿宋_GB2312" w:hAnsi="方正小标宋简体" w:eastAsia="仿宋_GB2312"/>
          <w:sz w:val="32"/>
          <w:szCs w:val="32"/>
        </w:rPr>
        <w:t>为</w:t>
      </w:r>
      <w:r>
        <w:rPr>
          <w:rFonts w:hint="eastAsia" w:ascii="仿宋_GB2312" w:hAnsi="方正小标宋简体" w:eastAsia="仿宋_GB2312"/>
          <w:spacing w:val="6"/>
          <w:sz w:val="32"/>
          <w:szCs w:val="32"/>
        </w:rPr>
        <w:t>规范实施农机购置补贴政策，推动农牧业机械化向全程全面高质高效转型升级，助力全面推进乡村振兴，加快农牧业农村牧区现代化，根据农业农村部办公厅 财政部办公厅《2021—2023年农机购置补贴实施指导意见》（农办计财〔2021〕8号）精神，结合我区实际，自治区农牧厅、财政厅制定了《内蒙古自治区2021—2023年农机购置补贴实施方案》，现予印发，请遵照执行</w:t>
      </w:r>
      <w:r>
        <w:rPr>
          <w:rFonts w:hint="eastAsia" w:ascii="仿宋_GB2312" w:hAnsi="方正小标宋简体" w:eastAsia="仿宋_GB2312"/>
          <w:sz w:val="32"/>
          <w:szCs w:val="32"/>
        </w:rPr>
        <w:t>。</w:t>
      </w:r>
    </w:p>
    <w:p>
      <w:pPr>
        <w:keepNext w:val="0"/>
        <w:keepLines w:val="0"/>
        <w:pageBreakBefore w:val="0"/>
        <w:widowControl w:val="0"/>
        <w:kinsoku/>
        <w:wordWrap/>
        <w:overflowPunct/>
        <w:topLinePunct w:val="0"/>
        <w:autoSpaceDN/>
        <w:bidi w:val="0"/>
        <w:adjustRightInd/>
        <w:spacing w:line="600" w:lineRule="exact"/>
        <w:ind w:firstLine="850" w:firstLineChars="200"/>
        <w:textAlignment w:val="auto"/>
        <w:rPr>
          <w:rFonts w:ascii="仿宋_GB2312" w:eastAsia="仿宋_GB2312"/>
          <w:sz w:val="32"/>
          <w:szCs w:val="32"/>
        </w:rPr>
      </w:pPr>
    </w:p>
    <w:p>
      <w:pPr>
        <w:keepNext w:val="0"/>
        <w:keepLines w:val="0"/>
        <w:pageBreakBefore w:val="0"/>
        <w:widowControl w:val="0"/>
        <w:kinsoku/>
        <w:wordWrap/>
        <w:overflowPunct/>
        <w:topLinePunct w:val="0"/>
        <w:autoSpaceDN/>
        <w:bidi w:val="0"/>
        <w:adjustRightInd/>
        <w:spacing w:line="600" w:lineRule="exact"/>
        <w:ind w:firstLine="850" w:firstLineChars="200"/>
        <w:textAlignment w:val="auto"/>
        <w:rPr>
          <w:rFonts w:ascii="仿宋_GB2312" w:eastAsia="仿宋_GB2312"/>
          <w:sz w:val="32"/>
          <w:szCs w:val="32"/>
        </w:rPr>
      </w:pPr>
    </w:p>
    <w:p>
      <w:pPr>
        <w:keepNext w:val="0"/>
        <w:keepLines w:val="0"/>
        <w:pageBreakBefore w:val="0"/>
        <w:widowControl w:val="0"/>
        <w:kinsoku/>
        <w:wordWrap/>
        <w:overflowPunct/>
        <w:topLinePunct w:val="0"/>
        <w:autoSpaceDN/>
        <w:bidi w:val="0"/>
        <w:adjustRightInd/>
        <w:spacing w:line="600" w:lineRule="exact"/>
        <w:ind w:firstLine="850" w:firstLineChars="200"/>
        <w:textAlignment w:val="auto"/>
        <w:rPr>
          <w:rFonts w:ascii="仿宋_GB2312" w:eastAsia="仿宋_GB2312"/>
          <w:sz w:val="32"/>
          <w:szCs w:val="32"/>
        </w:rPr>
      </w:pPr>
    </w:p>
    <w:p>
      <w:pPr>
        <w:keepNext w:val="0"/>
        <w:keepLines w:val="0"/>
        <w:pageBreakBefore w:val="0"/>
        <w:widowControl w:val="0"/>
        <w:kinsoku/>
        <w:wordWrap/>
        <w:overflowPunct/>
        <w:topLinePunct w:val="0"/>
        <w:autoSpaceDN/>
        <w:bidi w:val="0"/>
        <w:adjustRightInd/>
        <w:spacing w:line="600" w:lineRule="exact"/>
        <w:textAlignment w:val="auto"/>
        <w:rPr>
          <w:rFonts w:ascii="仿宋_GB2312" w:eastAsia="仿宋_GB2312"/>
          <w:sz w:val="32"/>
          <w:szCs w:val="32"/>
        </w:rPr>
      </w:pPr>
      <w:r>
        <w:rPr>
          <w:rFonts w:hint="eastAsia" w:ascii="仿宋_GB2312" w:eastAsia="仿宋_GB2312"/>
          <w:sz w:val="32"/>
          <w:szCs w:val="32"/>
        </w:rPr>
        <w:t xml:space="preserve">内蒙古自治区农牧厅     </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 内蒙古自治区财政厅</w:t>
      </w:r>
    </w:p>
    <w:p>
      <w:pPr>
        <w:keepNext w:val="0"/>
        <w:keepLines w:val="0"/>
        <w:pageBreakBefore w:val="0"/>
        <w:widowControl w:val="0"/>
        <w:kinsoku/>
        <w:wordWrap/>
        <w:overflowPunct/>
        <w:topLinePunct w:val="0"/>
        <w:autoSpaceDN/>
        <w:bidi w:val="0"/>
        <w:adjustRightInd/>
        <w:spacing w:line="600" w:lineRule="exact"/>
        <w:ind w:firstLine="5950" w:firstLineChars="1400"/>
        <w:textAlignment w:val="auto"/>
        <w:rPr>
          <w:rFonts w:hint="eastAsia" w:ascii="仿宋_GB2312" w:eastAsia="仿宋_GB2312"/>
          <w:sz w:val="32"/>
          <w:szCs w:val="32"/>
        </w:rPr>
      </w:pPr>
      <w:r>
        <w:rPr>
          <w:rFonts w:hint="eastAsia" w:ascii="仿宋_GB2312" w:eastAsia="仿宋_GB2312"/>
          <w:sz w:val="32"/>
          <w:szCs w:val="32"/>
        </w:rPr>
        <w:t xml:space="preserve">2021年 </w:t>
      </w:r>
      <w:r>
        <w:rPr>
          <w:rFonts w:hint="eastAsia" w:ascii="仿宋_GB2312" w:eastAsia="仿宋_GB2312"/>
          <w:sz w:val="32"/>
          <w:szCs w:val="32"/>
          <w:lang w:val="en-US" w:eastAsia="zh-CN"/>
        </w:rPr>
        <w:t>7</w:t>
      </w:r>
      <w:r>
        <w:rPr>
          <w:rFonts w:hint="eastAsia" w:ascii="仿宋_GB2312" w:eastAsia="仿宋_GB2312"/>
          <w:sz w:val="32"/>
          <w:szCs w:val="32"/>
        </w:rPr>
        <w:t xml:space="preserve">月 </w:t>
      </w:r>
      <w:r>
        <w:rPr>
          <w:rFonts w:hint="eastAsia" w:ascii="仿宋_GB2312" w:eastAsia="仿宋_GB2312"/>
          <w:sz w:val="32"/>
          <w:szCs w:val="32"/>
          <w:lang w:val="en-US" w:eastAsia="zh-CN"/>
        </w:rPr>
        <w:t>28</w:t>
      </w:r>
      <w:r>
        <w:rPr>
          <w:rFonts w:hint="eastAsia" w:ascii="仿宋_GB2312" w:eastAsia="仿宋_GB2312"/>
          <w:sz w:val="32"/>
          <w:szCs w:val="32"/>
        </w:rPr>
        <w:t>日</w:t>
      </w:r>
    </w:p>
    <w:p>
      <w:pPr>
        <w:keepNext w:val="0"/>
        <w:keepLines w:val="0"/>
        <w:pageBreakBefore w:val="0"/>
        <w:widowControl w:val="0"/>
        <w:kinsoku/>
        <w:wordWrap/>
        <w:overflowPunct/>
        <w:topLinePunct w:val="0"/>
        <w:autoSpaceDN/>
        <w:bidi w:val="0"/>
        <w:adjustRightInd/>
        <w:spacing w:line="600" w:lineRule="exact"/>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N/>
        <w:bidi w:val="0"/>
        <w:adjustRightInd/>
        <w:spacing w:line="600" w:lineRule="exac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w:t>
      </w:r>
    </w:p>
    <w:p>
      <w:pPr>
        <w:keepNext w:val="0"/>
        <w:keepLines w:val="0"/>
        <w:pageBreakBefore w:val="0"/>
        <w:widowControl w:val="0"/>
        <w:kinsoku/>
        <w:wordWrap/>
        <w:overflowPunct/>
        <w:topLinePunct w:val="0"/>
        <w:autoSpaceDN/>
        <w:bidi w:val="0"/>
        <w:adjustRightInd/>
        <w:spacing w:line="600" w:lineRule="exact"/>
        <w:textAlignment w:val="auto"/>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N/>
        <w:bidi w:val="0"/>
        <w:adjustRightInd/>
        <w:spacing w:line="600" w:lineRule="exact"/>
        <w:textAlignment w:val="auto"/>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N/>
        <w:bidi w:val="0"/>
        <w:adjustRightInd/>
        <w:spacing w:line="600" w:lineRule="exact"/>
        <w:textAlignment w:val="auto"/>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N/>
        <w:bidi w:val="0"/>
        <w:adjustRightInd/>
        <w:spacing w:line="600" w:lineRule="exact"/>
        <w:textAlignment w:val="auto"/>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N/>
        <w:bidi w:val="0"/>
        <w:adjustRightInd/>
        <w:spacing w:line="600" w:lineRule="exact"/>
        <w:textAlignment w:val="auto"/>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N/>
        <w:bidi w:val="0"/>
        <w:adjustRightInd/>
        <w:spacing w:line="600" w:lineRule="exact"/>
        <w:textAlignment w:val="auto"/>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N/>
        <w:bidi w:val="0"/>
        <w:adjustRightInd/>
        <w:spacing w:line="600" w:lineRule="exact"/>
        <w:textAlignment w:val="auto"/>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N/>
        <w:bidi w:val="0"/>
        <w:adjustRightInd/>
        <w:spacing w:line="600" w:lineRule="exact"/>
        <w:textAlignment w:val="auto"/>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N/>
        <w:bidi w:val="0"/>
        <w:adjustRightInd/>
        <w:spacing w:line="600" w:lineRule="exact"/>
        <w:textAlignment w:val="auto"/>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N/>
        <w:bidi w:val="0"/>
        <w:adjustRightInd/>
        <w:spacing w:line="600" w:lineRule="exact"/>
        <w:textAlignment w:val="auto"/>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N/>
        <w:bidi w:val="0"/>
        <w:adjustRightInd/>
        <w:spacing w:line="600" w:lineRule="exact"/>
        <w:textAlignment w:val="auto"/>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385" w:firstLineChars="100"/>
        <w:textAlignment w:val="auto"/>
        <w:rPr>
          <w:rFonts w:hint="default" w:ascii="仿宋_GB2312" w:eastAsia="仿宋_GB2312"/>
          <w:sz w:val="28"/>
          <w:szCs w:val="28"/>
          <w:lang w:val="en-US" w:eastAsia="zh-CN"/>
        </w:rPr>
        <w:sectPr>
          <w:headerReference r:id="rId3" w:type="default"/>
          <w:footerReference r:id="rId4" w:type="default"/>
          <w:pgSz w:w="11906" w:h="16838"/>
          <w:pgMar w:top="2098" w:right="1531" w:bottom="1871" w:left="1531" w:header="851" w:footer="1644" w:gutter="0"/>
          <w:pgNumType w:fmt="numberInDash"/>
          <w:cols w:space="0" w:num="1"/>
          <w:rtlGutter w:val="0"/>
          <w:docGrid w:type="linesAndChars" w:linePitch="579" w:charSpace="21686"/>
        </w:sectPr>
      </w:pPr>
      <w:r>
        <w:rPr>
          <w:sz w:val="28"/>
          <w:szCs w:val="28"/>
        </w:rPr>
        <mc:AlternateContent>
          <mc:Choice Requires="wps">
            <w:drawing>
              <wp:anchor distT="0" distB="0" distL="114300" distR="114300" simplePos="0" relativeHeight="251659264" behindDoc="0" locked="0" layoutInCell="1" allowOverlap="1">
                <wp:simplePos x="0" y="0"/>
                <wp:positionH relativeFrom="column">
                  <wp:posOffset>-44450</wp:posOffset>
                </wp:positionH>
                <wp:positionV relativeFrom="paragraph">
                  <wp:posOffset>437515</wp:posOffset>
                </wp:positionV>
                <wp:extent cx="5639435" cy="635"/>
                <wp:effectExtent l="0" t="0" r="0" b="0"/>
                <wp:wrapNone/>
                <wp:docPr id="1" name="直线 2"/>
                <wp:cNvGraphicFramePr/>
                <a:graphic xmlns:a="http://schemas.openxmlformats.org/drawingml/2006/main">
                  <a:graphicData uri="http://schemas.microsoft.com/office/word/2010/wordprocessingShape">
                    <wps:wsp>
                      <wps:cNvSpPr/>
                      <wps:spPr>
                        <a:xfrm>
                          <a:off x="0" y="0"/>
                          <a:ext cx="563943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margin-left:-3.5pt;margin-top:34.45pt;height:0.05pt;width:444.05pt;z-index:251659264;mso-width-relative:page;mso-height-relative:page;" filled="f" stroked="t" coordsize="21600,21600" o:gfxdata="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zIqjR9cA&#10;AAAIAQAADwAAAAAAAAABACAAAAAiAAAAZHJzL2Rvd25yZXYueG1sUEsBAhQAFAAAAAgAh07iQJIm&#10;C7nnAQAA3QMAAA4AAAAAAAAAAQAgAAAAJgEAAGRycy9lMm9Eb2MueG1sUEsFBgAAAAAGAAYAWQEA&#10;AH8FAAAAAA==&#10;">
                <v:fill on="f" focussize="0,0"/>
                <v:stroke color="#000000" joinstyle="round"/>
                <v:imagedata o:title=""/>
                <o:lock v:ext="edit" aspectratio="f"/>
              </v:line>
            </w:pict>
          </mc:Fallback>
        </mc:AlternateContent>
      </w:r>
      <w:r>
        <w:rPr>
          <w:sz w:val="28"/>
          <w:szCs w:val="28"/>
        </w:rPr>
        <mc:AlternateContent>
          <mc:Choice Requires="wps">
            <w:drawing>
              <wp:anchor distT="0" distB="0" distL="114300" distR="114300" simplePos="0" relativeHeight="251660288" behindDoc="0" locked="0" layoutInCell="1" allowOverlap="1">
                <wp:simplePos x="0" y="0"/>
                <wp:positionH relativeFrom="column">
                  <wp:posOffset>-44450</wp:posOffset>
                </wp:positionH>
                <wp:positionV relativeFrom="paragraph">
                  <wp:posOffset>37465</wp:posOffset>
                </wp:positionV>
                <wp:extent cx="5657850" cy="635"/>
                <wp:effectExtent l="0" t="0" r="0" b="0"/>
                <wp:wrapNone/>
                <wp:docPr id="2" name="直线 3"/>
                <wp:cNvGraphicFramePr/>
                <a:graphic xmlns:a="http://schemas.openxmlformats.org/drawingml/2006/main">
                  <a:graphicData uri="http://schemas.microsoft.com/office/word/2010/wordprocessingShape">
                    <wps:wsp>
                      <wps:cNvSpPr/>
                      <wps:spPr>
                        <a:xfrm flipV="1">
                          <a:off x="0" y="0"/>
                          <a:ext cx="565785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flip:y;margin-left:-3.5pt;margin-top:2.95pt;height:0.05pt;width:445.5pt;z-index:251660288;mso-width-relative:page;mso-height-relative:page;" filled="f" stroked="t" coordsize="21600,21600" o:gfxdata="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q2U6HVAAAABgEAAA8AAAAAAAAAAQAgAAAAIgAAAGRycy9kb3ducmV2LnhtbFBLAQIUABQAAAAI&#10;AIdO4kC3QFJF8AEAAOcDAAAOAAAAAAAAAAEAIAAAACQBAABkcnMvZTJvRG9jLnhtbFBLBQYAAAAA&#10;BgAGAFkBAACGBQAAAAA=&#10;">
                <v:fill on="f" focussize="0,0"/>
                <v:stroke color="#000000" joinstyle="round"/>
                <v:imagedata o:title=""/>
                <o:lock v:ext="edit" aspectratio="f"/>
              </v:line>
            </w:pict>
          </mc:Fallback>
        </mc:AlternateContent>
      </w:r>
      <w:r>
        <w:rPr>
          <w:rFonts w:hint="eastAsia" w:ascii="仿宋_GB2312" w:eastAsia="仿宋_GB2312"/>
          <w:sz w:val="28"/>
          <w:szCs w:val="28"/>
          <w:lang w:val="en-US" w:eastAsia="zh-CN"/>
        </w:rPr>
        <w:t>内蒙古自治区农牧厅办公室              2021年7月28日印发</w:t>
      </w:r>
    </w:p>
    <w:p>
      <w:pPr>
        <w:keepNext w:val="0"/>
        <w:keepLines w:val="0"/>
        <w:pageBreakBefore w:val="0"/>
        <w:widowControl w:val="0"/>
        <w:kinsoku/>
        <w:wordWrap/>
        <w:overflowPunct/>
        <w:topLinePunct w:val="0"/>
        <w:autoSpaceDN/>
        <w:bidi w:val="0"/>
        <w:adjustRightInd/>
        <w:spacing w:line="60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内蒙古自治区2021—2023年农机购置</w:t>
      </w:r>
    </w:p>
    <w:p>
      <w:pPr>
        <w:keepNext w:val="0"/>
        <w:keepLines w:val="0"/>
        <w:pageBreakBefore w:val="0"/>
        <w:widowControl w:val="0"/>
        <w:kinsoku/>
        <w:wordWrap/>
        <w:overflowPunct/>
        <w:topLinePunct w:val="0"/>
        <w:autoSpaceDN/>
        <w:bidi w:val="0"/>
        <w:adjustRightIn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补贴实施方案</w:t>
      </w:r>
    </w:p>
    <w:p>
      <w:pPr>
        <w:keepNext w:val="0"/>
        <w:keepLines w:val="0"/>
        <w:pageBreakBefore w:val="0"/>
        <w:widowControl w:val="0"/>
        <w:kinsoku/>
        <w:wordWrap/>
        <w:overflowPunct/>
        <w:topLinePunct w:val="0"/>
        <w:autoSpaceDN/>
        <w:bidi w:val="0"/>
        <w:adjustRightInd/>
        <w:spacing w:line="60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N/>
        <w:bidi w:val="0"/>
        <w:adjustRightInd/>
        <w:spacing w:line="600" w:lineRule="exact"/>
        <w:ind w:left="0" w:leftChars="0" w:firstLine="637" w:firstLineChars="150"/>
        <w:textAlignment w:val="auto"/>
        <w:rPr>
          <w:rFonts w:ascii="黑体" w:hAnsi="黑体" w:eastAsia="黑体"/>
          <w:sz w:val="32"/>
          <w:szCs w:val="32"/>
        </w:rPr>
      </w:pPr>
      <w:r>
        <w:rPr>
          <w:rFonts w:hint="eastAsia" w:ascii="黑体" w:hAnsi="黑体" w:eastAsia="黑体"/>
          <w:sz w:val="32"/>
          <w:szCs w:val="32"/>
        </w:rPr>
        <w:t>一、实施原则</w:t>
      </w:r>
    </w:p>
    <w:p>
      <w:pPr>
        <w:keepNext w:val="0"/>
        <w:keepLines w:val="0"/>
        <w:pageBreakBefore w:val="0"/>
        <w:widowControl w:val="0"/>
        <w:kinsoku/>
        <w:wordWrap/>
        <w:overflowPunct/>
        <w:topLinePunct w:val="0"/>
        <w:autoSpaceDN/>
        <w:bidi w:val="0"/>
        <w:adjustRightInd/>
        <w:spacing w:line="600" w:lineRule="exact"/>
        <w:ind w:left="0" w:leftChars="0" w:firstLine="637" w:firstLineChars="150"/>
        <w:textAlignment w:val="auto"/>
        <w:rPr>
          <w:rFonts w:ascii="仿宋_GB2312" w:hAnsi="方正小标宋简体" w:eastAsia="仿宋_GB2312"/>
          <w:sz w:val="32"/>
          <w:szCs w:val="32"/>
        </w:rPr>
      </w:pPr>
      <w:r>
        <w:rPr>
          <w:rFonts w:hint="eastAsia" w:ascii="仿宋_GB2312" w:hAnsi="方正小标宋简体" w:eastAsia="仿宋_GB2312"/>
          <w:sz w:val="32"/>
          <w:szCs w:val="32"/>
        </w:rPr>
        <w:t>坚持以习近平新时代中国特色社会主义思想为指导，全面贯彻党的十九大和十九届二中、三中、四中、五中全会精神，落实党中央“三农”工作决策部署和《国务院关于加快推进农业机械化和农机装备产业转型升级的指导意见》（国发〔2018〕42号）要求。按照农业农村部、 财政部和自治区党委、政府有关要求，结合《内蒙古自治区人民政府关于加快推进农牧业机械化和农机装备产业转型升级的实施意见》（内政发〔2019〕12号）要求，以满足我区农牧民对机械化生产的需要为目标，以稳定实施政策、最大限度发挥政策效益为主线，落实构建新发展格局要求，破除制约要素合理流动的堵点，进一步畅通农牧业机械化发展各个环节，支持引导农牧民购置使用先进适用的农牧业机械，引领推动农牧业机械化向全程全面高质高效转型升级，加快提升农牧业机械化产业链现代化水平，为实施乡村振兴战略、推进农牧业农村牧区现代化提供坚实支撑。</w:t>
      </w:r>
    </w:p>
    <w:p>
      <w:pPr>
        <w:keepNext w:val="0"/>
        <w:keepLines w:val="0"/>
        <w:pageBreakBefore w:val="0"/>
        <w:widowControl w:val="0"/>
        <w:kinsoku/>
        <w:wordWrap/>
        <w:overflowPunct/>
        <w:topLinePunct w:val="0"/>
        <w:autoSpaceDN/>
        <w:bidi w:val="0"/>
        <w:adjustRightInd/>
        <w:spacing w:line="600" w:lineRule="exact"/>
        <w:ind w:left="0" w:leftChars="0" w:firstLine="637" w:firstLineChars="150"/>
        <w:textAlignment w:val="auto"/>
        <w:rPr>
          <w:rFonts w:ascii="黑体" w:hAnsi="黑体" w:eastAsia="黑体"/>
          <w:sz w:val="32"/>
          <w:szCs w:val="32"/>
        </w:rPr>
      </w:pPr>
      <w:r>
        <w:rPr>
          <w:rFonts w:hint="eastAsia" w:ascii="黑体" w:hAnsi="黑体" w:eastAsia="黑体"/>
          <w:sz w:val="32"/>
          <w:szCs w:val="32"/>
        </w:rPr>
        <w:t>二、实施重点</w:t>
      </w:r>
    </w:p>
    <w:p>
      <w:pPr>
        <w:keepNext w:val="0"/>
        <w:keepLines w:val="0"/>
        <w:pageBreakBefore w:val="0"/>
        <w:widowControl w:val="0"/>
        <w:kinsoku/>
        <w:wordWrap/>
        <w:overflowPunct/>
        <w:topLinePunct w:val="0"/>
        <w:autoSpaceDN/>
        <w:bidi w:val="0"/>
        <w:adjustRightInd/>
        <w:spacing w:line="600" w:lineRule="exact"/>
        <w:ind w:left="0" w:leftChars="0" w:firstLine="637" w:firstLineChars="150"/>
        <w:textAlignment w:val="auto"/>
        <w:rPr>
          <w:rFonts w:ascii="仿宋_GB2312" w:hAnsi="方正小标宋简体" w:eastAsia="仿宋_GB2312"/>
          <w:sz w:val="32"/>
          <w:szCs w:val="32"/>
        </w:rPr>
      </w:pPr>
      <w:r>
        <w:rPr>
          <w:rFonts w:hint="eastAsia" w:ascii="楷体_GB2312" w:hAnsi="楷体_GB2312" w:eastAsia="楷体_GB2312" w:cs="楷体_GB2312"/>
          <w:bCs/>
          <w:sz w:val="32"/>
          <w:szCs w:val="32"/>
        </w:rPr>
        <w:t>（一）突出稳产保供机具供给。</w:t>
      </w:r>
      <w:r>
        <w:rPr>
          <w:rFonts w:hint="eastAsia" w:ascii="仿宋_GB2312" w:hAnsi="方正小标宋简体" w:eastAsia="仿宋_GB2312"/>
          <w:sz w:val="32"/>
          <w:szCs w:val="32"/>
        </w:rPr>
        <w:t>优先</w:t>
      </w:r>
      <w:r>
        <w:rPr>
          <w:rFonts w:hint="eastAsia" w:ascii="仿宋_GB2312" w:hAnsi="仿宋_GB2312" w:eastAsia="仿宋_GB2312" w:cs="仿宋_GB2312"/>
          <w:sz w:val="32"/>
          <w:szCs w:val="32"/>
        </w:rPr>
        <w:t>把</w:t>
      </w:r>
      <w:r>
        <w:rPr>
          <w:rFonts w:hint="eastAsia" w:ascii="仿宋_GB2312" w:hAnsi="方正小标宋简体" w:eastAsia="仿宋_GB2312"/>
          <w:sz w:val="32"/>
          <w:szCs w:val="32"/>
        </w:rPr>
        <w:t>粮食、生猪、牛、羊等重要农畜产品生产所需机具列入补贴范围，应补尽补。结合我区实际情况，逐步把烘干、标准化猪舍、畜禽养殖、畜禽粪污资源化利用等方面成套设施装备纳入农机新产品补贴试点范围，加快推广应用步伐。</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left="0" w:leftChars="0" w:firstLine="637" w:firstLineChars="150"/>
        <w:jc w:val="both"/>
        <w:textAlignment w:val="auto"/>
        <w:rPr>
          <w:rFonts w:ascii="仿宋_GB2312" w:hAnsi="方正小标宋简体" w:eastAsia="仿宋_GB2312"/>
          <w:sz w:val="32"/>
          <w:szCs w:val="32"/>
        </w:rPr>
      </w:pPr>
      <w:r>
        <w:rPr>
          <w:rFonts w:hint="eastAsia" w:ascii="楷体_GB2312" w:hAnsi="楷体_GB2312" w:eastAsia="楷体_GB2312" w:cs="楷体_GB2312"/>
          <w:bCs/>
          <w:snapToGrid w:val="0"/>
          <w:kern w:val="2"/>
          <w:sz w:val="32"/>
          <w:szCs w:val="32"/>
        </w:rPr>
        <w:t>（二）突出农机科技自主创新应用支持。</w:t>
      </w:r>
      <w:r>
        <w:rPr>
          <w:rFonts w:hint="eastAsia" w:ascii="仿宋_GB2312" w:hAnsi="方正小标宋简体" w:eastAsia="仿宋_GB2312" w:cs="Times New Roman"/>
          <w:snapToGrid w:val="0"/>
          <w:kern w:val="2"/>
          <w:sz w:val="32"/>
          <w:szCs w:val="32"/>
        </w:rPr>
        <w:t>推广使用智能终端和应用智能作业模式，深化北斗系统在农牧业生产中的推广应用，确保农牧业生产数据安全；通过大力开展农机专项鉴定，重点加快农机创新产品取得补贴资质条件步伐，尽快列入补贴范围；对暂时无法开展农机鉴定的高端智能创新农机产品开辟绿色通道，通过农机新产品购置补贴试点予以支持。</w:t>
      </w:r>
    </w:p>
    <w:p>
      <w:pPr>
        <w:keepNext w:val="0"/>
        <w:keepLines w:val="0"/>
        <w:pageBreakBefore w:val="0"/>
        <w:widowControl w:val="0"/>
        <w:kinsoku/>
        <w:wordWrap/>
        <w:overflowPunct/>
        <w:topLinePunct w:val="0"/>
        <w:autoSpaceDN/>
        <w:bidi w:val="0"/>
        <w:adjustRightInd/>
        <w:spacing w:line="600" w:lineRule="exact"/>
        <w:ind w:left="0" w:leftChars="0" w:firstLine="637" w:firstLineChars="150"/>
        <w:textAlignment w:val="auto"/>
        <w:rPr>
          <w:rFonts w:ascii="楷体" w:hAnsi="楷体" w:eastAsia="楷体" w:cs="楷体"/>
          <w:bCs/>
          <w:sz w:val="32"/>
          <w:szCs w:val="32"/>
        </w:rPr>
      </w:pPr>
      <w:r>
        <w:rPr>
          <w:rFonts w:hint="eastAsia" w:ascii="楷体_GB2312" w:hAnsi="楷体_GB2312" w:eastAsia="楷体_GB2312" w:cs="楷体_GB2312"/>
          <w:bCs/>
          <w:sz w:val="32"/>
          <w:szCs w:val="32"/>
        </w:rPr>
        <w:t>（三）突出绿色高效政策导向。</w:t>
      </w:r>
      <w:r>
        <w:rPr>
          <w:rFonts w:hint="eastAsia" w:ascii="仿宋_GB2312" w:hAnsi="方正小标宋简体" w:eastAsia="仿宋_GB2312"/>
          <w:sz w:val="32"/>
          <w:szCs w:val="32"/>
        </w:rPr>
        <w:t>加快节能环保、精准高效、大型复式农机具技术推广，加大数字化、智能化和丘陵山区特色产业发展产品的支持力度。逐步降低我区保有量过多、技术相对落后的轮式拖拉机等机具品目的补贴额，将部分低价值的机具逐步退出补贴范围。</w:t>
      </w:r>
    </w:p>
    <w:p>
      <w:pPr>
        <w:keepNext w:val="0"/>
        <w:keepLines w:val="0"/>
        <w:pageBreakBefore w:val="0"/>
        <w:widowControl w:val="0"/>
        <w:kinsoku/>
        <w:wordWrap/>
        <w:overflowPunct/>
        <w:topLinePunct w:val="0"/>
        <w:autoSpaceDN/>
        <w:bidi w:val="0"/>
        <w:adjustRightInd/>
        <w:spacing w:line="600" w:lineRule="exact"/>
        <w:ind w:left="0" w:leftChars="0" w:firstLine="637" w:firstLineChars="150"/>
        <w:textAlignment w:val="auto"/>
        <w:rPr>
          <w:rFonts w:ascii="仿宋_GB2312" w:hAnsi="方正小标宋简体" w:eastAsia="仿宋_GB2312"/>
          <w:sz w:val="32"/>
          <w:szCs w:val="32"/>
        </w:rPr>
      </w:pPr>
      <w:r>
        <w:rPr>
          <w:rFonts w:hint="eastAsia" w:ascii="楷体_GB2312" w:hAnsi="楷体_GB2312" w:eastAsia="楷体_GB2312" w:cs="楷体_GB2312"/>
          <w:bCs/>
          <w:sz w:val="32"/>
          <w:szCs w:val="32"/>
        </w:rPr>
        <w:t>（四）突出监督服务效能提升。</w:t>
      </w:r>
      <w:r>
        <w:rPr>
          <w:rFonts w:hint="eastAsia" w:ascii="仿宋_GB2312" w:hAnsi="方正小标宋简体" w:eastAsia="仿宋_GB2312"/>
          <w:sz w:val="32"/>
          <w:szCs w:val="32"/>
        </w:rPr>
        <w:t>提升信息化水平，提高手机 App应用比例、推广应用人脸识别、补贴机具二维码管理和物联网监控等技术，加快推进补贴全流程线上办理。加快补贴资金兑付，保障农牧民和企业合法权益，营造良好营商环境。优化办理流程，缩短办理时限。充分发挥专业机构技术优势和大数据信息优势，提升违规行为排查和监控能力。对套取、骗取补贴资金的产销企业实行罚款处理，从严整治违规行为。</w:t>
      </w:r>
    </w:p>
    <w:p>
      <w:pPr>
        <w:keepNext w:val="0"/>
        <w:keepLines w:val="0"/>
        <w:pageBreakBefore w:val="0"/>
        <w:widowControl w:val="0"/>
        <w:kinsoku/>
        <w:wordWrap/>
        <w:overflowPunct/>
        <w:topLinePunct w:val="0"/>
        <w:autoSpaceDN/>
        <w:bidi w:val="0"/>
        <w:adjustRightInd/>
        <w:spacing w:line="600" w:lineRule="exact"/>
        <w:ind w:left="0" w:leftChars="0" w:firstLine="637" w:firstLineChars="150"/>
        <w:textAlignment w:val="auto"/>
        <w:rPr>
          <w:rFonts w:ascii="黑体" w:hAnsi="黑体" w:eastAsia="黑体"/>
          <w:sz w:val="32"/>
          <w:szCs w:val="32"/>
        </w:rPr>
      </w:pPr>
      <w:r>
        <w:rPr>
          <w:rFonts w:hint="eastAsia" w:ascii="黑体" w:hAnsi="黑体" w:eastAsia="黑体"/>
          <w:sz w:val="32"/>
          <w:szCs w:val="32"/>
        </w:rPr>
        <w:t>三、补贴范围和补贴机具</w:t>
      </w:r>
    </w:p>
    <w:p>
      <w:pPr>
        <w:keepNext w:val="0"/>
        <w:keepLines w:val="0"/>
        <w:pageBreakBefore w:val="0"/>
        <w:widowControl w:val="0"/>
        <w:kinsoku/>
        <w:wordWrap/>
        <w:overflowPunct/>
        <w:topLinePunct w:val="0"/>
        <w:autoSpaceDN/>
        <w:bidi w:val="0"/>
        <w:adjustRightInd/>
        <w:spacing w:line="600" w:lineRule="exact"/>
        <w:ind w:left="0" w:leftChars="0" w:firstLine="637" w:firstLineChars="150"/>
        <w:textAlignment w:val="auto"/>
        <w:rPr>
          <w:rFonts w:ascii="仿宋_GB2312" w:hAnsi="方正小标宋简体" w:eastAsia="仿宋_GB2312"/>
          <w:sz w:val="32"/>
          <w:szCs w:val="32"/>
        </w:rPr>
      </w:pPr>
      <w:r>
        <w:rPr>
          <w:rFonts w:hint="eastAsia" w:ascii="仿宋_GB2312" w:hAnsi="方正小标宋简体" w:eastAsia="仿宋_GB2312"/>
          <w:sz w:val="32"/>
          <w:szCs w:val="32"/>
        </w:rPr>
        <w:t>中央财政农机购置补贴机具种类范围为12大类27</w:t>
      </w:r>
      <w:r>
        <w:rPr>
          <w:rFonts w:hint="eastAsia" w:ascii="仿宋_GB2312" w:hAnsi="方正小标宋简体" w:eastAsia="仿宋_GB2312"/>
          <w:sz w:val="32"/>
          <w:szCs w:val="32"/>
          <w:lang w:val="en-US" w:eastAsia="zh-CN"/>
        </w:rPr>
        <w:t>个</w:t>
      </w:r>
      <w:r>
        <w:rPr>
          <w:rFonts w:hint="eastAsia" w:ascii="仿宋_GB2312" w:hAnsi="方正小标宋简体" w:eastAsia="仿宋_GB2312"/>
          <w:sz w:val="32"/>
          <w:szCs w:val="32"/>
        </w:rPr>
        <w:t>小类69</w:t>
      </w:r>
      <w:r>
        <w:rPr>
          <w:rFonts w:hint="eastAsia" w:ascii="仿宋_GB2312" w:hAnsi="方正小标宋简体" w:eastAsia="仿宋_GB2312"/>
          <w:sz w:val="32"/>
          <w:szCs w:val="32"/>
          <w:lang w:val="en-US" w:eastAsia="zh-CN"/>
        </w:rPr>
        <w:t>个</w:t>
      </w:r>
      <w:r>
        <w:rPr>
          <w:rFonts w:hint="eastAsia" w:ascii="仿宋_GB2312" w:hAnsi="方正小标宋简体" w:eastAsia="仿宋_GB2312"/>
          <w:sz w:val="32"/>
          <w:szCs w:val="32"/>
        </w:rPr>
        <w:t>品目（附件1），自治区财政补贴资金对牧区牧民购置畜牧业机械实行累加补贴和单独补贴，单独补贴机具为未列入中央财政资金补贴范围的自治区地方特色发展所需的畜牧业机械，</w:t>
      </w:r>
      <w:r>
        <w:rPr>
          <w:rFonts w:hint="eastAsia" w:ascii="仿宋_GB2312" w:eastAsia="仿宋_GB2312"/>
          <w:sz w:val="32"/>
          <w:szCs w:val="32"/>
        </w:rPr>
        <w:t>按照不高于上年平均销售价格30%测算，实行定额补贴，</w:t>
      </w:r>
      <w:r>
        <w:rPr>
          <w:rFonts w:hint="eastAsia" w:ascii="仿宋_GB2312" w:hAnsi="方正小标宋简体" w:eastAsia="仿宋_GB2312"/>
          <w:sz w:val="32"/>
          <w:szCs w:val="32"/>
        </w:rPr>
        <w:t>专项鉴定产品补贴范围另行通知。各盟市在保障粮食、生猪、牛、羊等重要农畜产品生产所需机具的前提下，可在我区补贴范围内确定本盟市补贴机具种类范围。</w:t>
      </w:r>
    </w:p>
    <w:p>
      <w:pPr>
        <w:keepNext w:val="0"/>
        <w:keepLines w:val="0"/>
        <w:pageBreakBefore w:val="0"/>
        <w:widowControl w:val="0"/>
        <w:kinsoku/>
        <w:wordWrap/>
        <w:overflowPunct/>
        <w:topLinePunct w:val="0"/>
        <w:autoSpaceDN/>
        <w:bidi w:val="0"/>
        <w:adjustRightInd/>
        <w:spacing w:line="600" w:lineRule="exact"/>
        <w:ind w:left="0" w:leftChars="0" w:firstLine="637" w:firstLineChars="150"/>
        <w:textAlignment w:val="auto"/>
        <w:rPr>
          <w:rFonts w:ascii="仿宋_GB2312" w:hAnsi="方正小标宋简体" w:eastAsia="仿宋_GB2312"/>
          <w:sz w:val="32"/>
          <w:szCs w:val="32"/>
        </w:rPr>
      </w:pPr>
      <w:r>
        <w:rPr>
          <w:rFonts w:hint="eastAsia" w:ascii="仿宋_GB2312" w:hAnsi="方正小标宋简体" w:eastAsia="仿宋_GB2312"/>
          <w:sz w:val="32"/>
          <w:szCs w:val="32"/>
        </w:rPr>
        <w:t>补贴机具必须是补贴范围内的产品（农机新产品除外），同时还应具备以下资质之一：（1）获得农业机械试验鉴定证书（包括尚在有效期内的农业机械推广鉴定证书）；（2）获得农机强制性产品认证证书；（3）列入农机自愿性认证采信试点范围，获得农机自愿性产品认证证书。补贴机具须在明显位置固定标有生产企业、产品名称和型号、出厂编号、生产日期、执行标准等信息的铭牌。</w:t>
      </w:r>
    </w:p>
    <w:p>
      <w:pPr>
        <w:keepNext w:val="0"/>
        <w:keepLines w:val="0"/>
        <w:pageBreakBefore w:val="0"/>
        <w:widowControl w:val="0"/>
        <w:kinsoku/>
        <w:wordWrap/>
        <w:overflowPunct/>
        <w:topLinePunct w:val="0"/>
        <w:autoSpaceDN/>
        <w:bidi w:val="0"/>
        <w:adjustRightInd/>
        <w:spacing w:line="600" w:lineRule="exact"/>
        <w:ind w:left="0" w:leftChars="0" w:firstLine="637" w:firstLineChars="150"/>
        <w:textAlignment w:val="auto"/>
        <w:rPr>
          <w:rFonts w:ascii="仿宋_GB2312" w:hAnsi="方正小标宋简体" w:eastAsia="仿宋_GB2312"/>
          <w:sz w:val="32"/>
          <w:szCs w:val="32"/>
        </w:rPr>
      </w:pPr>
      <w:r>
        <w:rPr>
          <w:rFonts w:hint="eastAsia" w:ascii="仿宋_GB2312" w:hAnsi="方正小标宋简体" w:eastAsia="仿宋_GB2312"/>
          <w:sz w:val="32"/>
          <w:szCs w:val="32"/>
        </w:rPr>
        <w:t>大力支持农机创新产品列入补贴范围。全面贯彻落实新修订的《农业机械试验鉴定办法》，积极开展农机专项鉴定，加快农机创新产品获得农机试验鉴定证书步伐，并按规定列入补贴范围。组织实施中央财政农机新产品购置补贴试点，对尚不能通过农机专项鉴定取得补贴资质的创新产品和成套设施装备等给予支持，重点补贴建设标准成熟的烘干机配套设施、温室大棚骨架和标准化猪舍钢结构、智能养殖（含渔业）设备等，实施工作另行通知。全面开展植保无人驾驶航空器购置补贴工作，具体操作办法另行通知，在此之前，继续按有关规定实施引导植保无人飞机规范应用试点。</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left="0" w:leftChars="0" w:firstLine="637" w:firstLineChars="150"/>
        <w:jc w:val="both"/>
        <w:textAlignment w:val="auto"/>
        <w:rPr>
          <w:rFonts w:ascii="黑体" w:hAnsi="黑体" w:eastAsia="黑体" w:cs="Times New Roman"/>
          <w:snapToGrid w:val="0"/>
          <w:kern w:val="2"/>
          <w:sz w:val="32"/>
          <w:szCs w:val="32"/>
        </w:rPr>
      </w:pPr>
      <w:r>
        <w:rPr>
          <w:rFonts w:hint="eastAsia" w:ascii="黑体" w:hAnsi="黑体" w:eastAsia="黑体" w:cs="Times New Roman"/>
          <w:snapToGrid w:val="0"/>
          <w:kern w:val="2"/>
          <w:sz w:val="32"/>
          <w:szCs w:val="32"/>
        </w:rPr>
        <w:t>四、补贴对象和补贴标准</w:t>
      </w:r>
    </w:p>
    <w:p>
      <w:pPr>
        <w:keepNext w:val="0"/>
        <w:keepLines w:val="0"/>
        <w:pageBreakBefore w:val="0"/>
        <w:widowControl w:val="0"/>
        <w:kinsoku/>
        <w:wordWrap/>
        <w:overflowPunct/>
        <w:topLinePunct w:val="0"/>
        <w:autoSpaceDN/>
        <w:bidi w:val="0"/>
        <w:adjustRightInd/>
        <w:spacing w:line="600" w:lineRule="exact"/>
        <w:ind w:left="0" w:leftChars="0" w:firstLine="637" w:firstLineChars="150"/>
        <w:textAlignment w:val="auto"/>
        <w:rPr>
          <w:rFonts w:ascii="仿宋_GB2312" w:eastAsia="仿宋_GB2312"/>
          <w:color w:val="00B050"/>
          <w:sz w:val="32"/>
          <w:szCs w:val="32"/>
        </w:rPr>
      </w:pPr>
      <w:r>
        <w:rPr>
          <w:rFonts w:hint="eastAsia" w:ascii="楷体_GB2312" w:hAnsi="楷体_GB2312" w:eastAsia="楷体_GB2312" w:cs="楷体_GB2312"/>
          <w:bCs/>
          <w:sz w:val="32"/>
          <w:szCs w:val="32"/>
        </w:rPr>
        <w:t>（一）补贴对象。</w:t>
      </w:r>
      <w:r>
        <w:rPr>
          <w:rFonts w:hint="eastAsia" w:ascii="仿宋_GB2312" w:eastAsia="仿宋_GB2312"/>
          <w:sz w:val="32"/>
          <w:szCs w:val="32"/>
        </w:rPr>
        <w:t>农机购置补贴对象为自治区境内</w:t>
      </w:r>
      <w:r>
        <w:rPr>
          <w:rFonts w:hint="eastAsia" w:ascii="仿宋_GB2312" w:hAnsi="仿宋_GB2312" w:eastAsia="仿宋_GB2312" w:cs="仿宋_GB2312"/>
          <w:color w:val="000000"/>
          <w:sz w:val="32"/>
          <w:szCs w:val="32"/>
        </w:rPr>
        <w:t>从事农牧业生产的个人和农牧业生产经营组织，其中农牧业生产经营组织</w:t>
      </w:r>
      <w:r>
        <w:rPr>
          <w:rFonts w:hint="eastAsia" w:eastAsia="仿宋_GB2312"/>
          <w:sz w:val="32"/>
          <w:szCs w:val="32"/>
        </w:rPr>
        <w:t>（含牧民生产经营组织，下同）</w:t>
      </w:r>
      <w:r>
        <w:rPr>
          <w:rFonts w:hint="eastAsia" w:ascii="仿宋_GB2312" w:hAnsi="仿宋_GB2312" w:eastAsia="仿宋_GB2312" w:cs="仿宋_GB2312"/>
          <w:color w:val="000000"/>
          <w:sz w:val="32"/>
          <w:szCs w:val="32"/>
        </w:rPr>
        <w:t>包括农村牧区集体经济组织、农牧民专业合作经济组织、农牧业企业和其他从事农牧业生产经营的组织（以下简称“购机者”）。</w:t>
      </w:r>
      <w:r>
        <w:rPr>
          <w:rFonts w:hint="eastAsia" w:ascii="仿宋_GB2312" w:hAnsi="仿宋_GB2312" w:eastAsia="仿宋_GB2312" w:cs="仿宋_GB2312"/>
          <w:sz w:val="32"/>
          <w:szCs w:val="32"/>
        </w:rPr>
        <w:t>其中自治区财政补贴</w:t>
      </w:r>
      <w:r>
        <w:rPr>
          <w:rFonts w:hint="eastAsia" w:ascii="仿宋_GB2312" w:hAnsi="仿宋_GB2312" w:eastAsia="仿宋_GB2312" w:cs="仿宋_GB2312"/>
          <w:color w:val="000000"/>
          <w:sz w:val="32"/>
          <w:szCs w:val="32"/>
        </w:rPr>
        <w:t>资金仅限33个牧业旗县和21个半农</w:t>
      </w:r>
      <w:r>
        <w:rPr>
          <w:rFonts w:ascii="仿宋_GB2312" w:hAnsi="仿宋_GB2312" w:eastAsia="仿宋_GB2312" w:cs="仿宋_GB2312"/>
          <w:color w:val="000000"/>
          <w:sz w:val="32"/>
          <w:szCs w:val="32"/>
        </w:rPr>
        <w:t>半牧旗县</w:t>
      </w:r>
      <w:r>
        <w:rPr>
          <w:rFonts w:hint="eastAsia" w:ascii="仿宋_GB2312" w:hAnsi="仿宋_GB2312" w:eastAsia="仿宋_GB2312" w:cs="仿宋_GB2312"/>
          <w:color w:val="000000"/>
          <w:sz w:val="32"/>
          <w:szCs w:val="32"/>
        </w:rPr>
        <w:t>的牧民和牧民生产经营组织。牧民和牧民生产经营组织界定以持有草场承包经营证件为依据。补贴</w:t>
      </w:r>
      <w:r>
        <w:rPr>
          <w:rFonts w:hint="eastAsia" w:ascii="仿宋_GB2312" w:eastAsia="仿宋_GB2312"/>
          <w:sz w:val="32"/>
          <w:szCs w:val="32"/>
        </w:rPr>
        <w:t>对象</w:t>
      </w:r>
      <w:r>
        <w:rPr>
          <w:rFonts w:hint="eastAsia" w:ascii="仿宋_GB2312" w:eastAsia="仿宋_GB2312"/>
          <w:bCs/>
          <w:sz w:val="32"/>
          <w:szCs w:val="32"/>
        </w:rPr>
        <w:t>不</w:t>
      </w:r>
      <w:r>
        <w:rPr>
          <w:rFonts w:eastAsia="仿宋_GB2312"/>
          <w:bCs/>
          <w:sz w:val="32"/>
          <w:szCs w:val="32"/>
        </w:rPr>
        <w:t>包括国家和地方各级政府财政供养人员，即国家公务人员、参照公务员法管理事业单位职工、事业单位职工（含聘用制职工）不在补贴对象之列。</w:t>
      </w:r>
    </w:p>
    <w:p>
      <w:pPr>
        <w:keepNext w:val="0"/>
        <w:keepLines w:val="0"/>
        <w:pageBreakBefore w:val="0"/>
        <w:widowControl w:val="0"/>
        <w:kinsoku/>
        <w:wordWrap/>
        <w:overflowPunct/>
        <w:topLinePunct w:val="0"/>
        <w:autoSpaceDN/>
        <w:bidi w:val="0"/>
        <w:adjustRightInd/>
        <w:spacing w:line="600" w:lineRule="exact"/>
        <w:ind w:left="0" w:leftChars="0" w:firstLine="637" w:firstLineChars="150"/>
        <w:textAlignment w:val="auto"/>
        <w:rPr>
          <w:rFonts w:eastAsia="仿宋_GB2312"/>
          <w:color w:val="FF0000"/>
          <w:sz w:val="32"/>
          <w:szCs w:val="32"/>
          <w:u w:val="single"/>
        </w:rPr>
      </w:pPr>
      <w:r>
        <w:rPr>
          <w:rFonts w:hint="eastAsia" w:ascii="楷体_GB2312" w:hAnsi="楷体_GB2312" w:eastAsia="楷体_GB2312" w:cs="楷体_GB2312"/>
          <w:bCs/>
          <w:sz w:val="32"/>
          <w:szCs w:val="32"/>
        </w:rPr>
        <w:t>（二）补贴台数。</w:t>
      </w:r>
      <w:r>
        <w:rPr>
          <w:rFonts w:hint="eastAsia" w:ascii="仿宋_GB2312" w:hAnsi="仿宋_GB2312" w:eastAsia="仿宋_GB2312" w:cs="仿宋_GB2312"/>
          <w:sz w:val="32"/>
          <w:szCs w:val="32"/>
        </w:rPr>
        <w:t>购机者年度内享受补贴购机数量适当放宽，其中生产经营组织年度内享受补贴资金达到100万元以上，个体农牧民年度内享受补贴资金达到40万元以上，由旗县（区）农机购置补贴领导小组研究决定，并报盟市农牧部门备案，列入重点机具核查范围、重点监管。</w:t>
      </w:r>
    </w:p>
    <w:p>
      <w:pPr>
        <w:keepNext w:val="0"/>
        <w:keepLines w:val="0"/>
        <w:pageBreakBefore w:val="0"/>
        <w:widowControl w:val="0"/>
        <w:kinsoku/>
        <w:wordWrap/>
        <w:overflowPunct/>
        <w:topLinePunct w:val="0"/>
        <w:autoSpaceDN/>
        <w:bidi w:val="0"/>
        <w:adjustRightInd/>
        <w:spacing w:line="600" w:lineRule="exact"/>
        <w:ind w:left="0" w:leftChars="0" w:firstLine="637" w:firstLineChars="150"/>
        <w:textAlignment w:val="auto"/>
        <w:rPr>
          <w:rFonts w:ascii="仿宋_GB2312" w:hAnsi="仿宋_GB2312" w:eastAsia="仿宋_GB2312" w:cs="仿宋_GB2312"/>
          <w:sz w:val="32"/>
          <w:szCs w:val="32"/>
        </w:rPr>
      </w:pPr>
      <w:r>
        <w:rPr>
          <w:rFonts w:hint="eastAsia" w:ascii="楷体_GB2312" w:hAnsi="楷体_GB2312" w:eastAsia="楷体_GB2312" w:cs="楷体_GB2312"/>
          <w:bCs/>
          <w:sz w:val="32"/>
          <w:szCs w:val="32"/>
        </w:rPr>
        <w:t>（三）补贴标准。</w:t>
      </w:r>
      <w:r>
        <w:rPr>
          <w:rFonts w:hint="eastAsia" w:ascii="仿宋_GB2312" w:hAnsi="仿宋_GB2312" w:eastAsia="仿宋_GB2312" w:cs="仿宋_GB2312"/>
          <w:color w:val="000000"/>
          <w:sz w:val="32"/>
          <w:szCs w:val="32"/>
        </w:rPr>
        <w:t>农机购置补贴实行定额补贴。我区以农业农村部、财政部组织制定发布的全国补贴范围内各机具品目的主要分档参数为依据，并根据同档产品上年市场销售均价测算确定各档次的补贴额上限，</w:t>
      </w:r>
      <w:r>
        <w:rPr>
          <w:rFonts w:hint="eastAsia" w:ascii="仿宋_GB2312" w:hAnsi="仿宋_GB2312" w:eastAsia="仿宋_GB2312" w:cs="仿宋_GB2312"/>
          <w:sz w:val="32"/>
          <w:szCs w:val="32"/>
        </w:rPr>
        <w:t>高性能免耕播种机、水稻插（抛）秧机测算比例不超过3</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%，其余机具品目</w:t>
      </w:r>
      <w:r>
        <w:rPr>
          <w:rFonts w:hint="eastAsia" w:ascii="仿宋_GB2312" w:hAnsi="仿宋_GB2312" w:eastAsia="仿宋_GB2312" w:cs="仿宋_GB2312"/>
          <w:color w:val="000000"/>
          <w:sz w:val="32"/>
          <w:szCs w:val="32"/>
        </w:rPr>
        <w:t>测算比例不超过</w:t>
      </w:r>
      <w:r>
        <w:rPr>
          <w:rFonts w:ascii="仿宋_GB2312" w:hAnsi="仿宋_GB2312" w:eastAsia="仿宋_GB2312" w:cs="仿宋_GB2312"/>
          <w:color w:val="000000"/>
          <w:sz w:val="32"/>
          <w:szCs w:val="32"/>
        </w:rPr>
        <w:t>30%</w:t>
      </w:r>
      <w:r>
        <w:rPr>
          <w:rFonts w:hint="eastAsia" w:ascii="仿宋_GB2312" w:hAnsi="仿宋_GB2312" w:eastAsia="仿宋_GB2312" w:cs="仿宋_GB2312"/>
          <w:color w:val="000000"/>
          <w:sz w:val="32"/>
          <w:szCs w:val="32"/>
        </w:rPr>
        <w:t>，确定补贴额，且通用类机具补贴额不超过农业农村部、财政部发布的最高补贴额。具体补贴额见《内蒙古自治区2021—2023年农机购置补贴机具补贴额一览表》。</w:t>
      </w:r>
      <w:r>
        <w:rPr>
          <w:rFonts w:hint="eastAsia" w:ascii="仿宋_GB2312" w:hAnsi="仿宋_GB2312" w:eastAsia="仿宋_GB2312" w:cs="仿宋_GB2312"/>
          <w:sz w:val="32"/>
          <w:szCs w:val="32"/>
        </w:rPr>
        <w:t>一般补贴机具单机补贴</w:t>
      </w:r>
      <w:r>
        <w:rPr>
          <w:rFonts w:ascii="仿宋_GB2312" w:hAnsi="仿宋_GB2312" w:eastAsia="仿宋_GB2312" w:cs="仿宋_GB2312"/>
          <w:sz w:val="32"/>
          <w:szCs w:val="32"/>
        </w:rPr>
        <w:t>限</w:t>
      </w:r>
      <w:r>
        <w:rPr>
          <w:rFonts w:hint="eastAsia" w:ascii="仿宋_GB2312" w:hAnsi="仿宋_GB2312" w:eastAsia="仿宋_GB2312" w:cs="仿宋_GB2312"/>
          <w:sz w:val="32"/>
          <w:szCs w:val="32"/>
        </w:rPr>
        <w:t>额原则上不超过5万元；挤奶机械、烘干机单机补贴</w:t>
      </w:r>
      <w:r>
        <w:rPr>
          <w:rFonts w:ascii="仿宋_GB2312" w:hAnsi="仿宋_GB2312" w:eastAsia="仿宋_GB2312" w:cs="仿宋_GB2312"/>
          <w:sz w:val="32"/>
          <w:szCs w:val="32"/>
        </w:rPr>
        <w:t>限</w:t>
      </w:r>
      <w:r>
        <w:rPr>
          <w:rFonts w:hint="eastAsia" w:ascii="仿宋_GB2312" w:hAnsi="仿宋_GB2312" w:eastAsia="仿宋_GB2312" w:cs="仿宋_GB2312"/>
          <w:sz w:val="32"/>
          <w:szCs w:val="32"/>
        </w:rPr>
        <w:t>额不超过12万元；100马力以上拖拉机、高性能青饲料收获机、大型免耕播种机、大型联合收割机、水稻大型浸种催芽程控设备、畜禽粪污资源化利用机具单机补贴</w:t>
      </w:r>
      <w:r>
        <w:rPr>
          <w:rFonts w:ascii="仿宋_GB2312" w:hAnsi="仿宋_GB2312" w:eastAsia="仿宋_GB2312" w:cs="仿宋_GB2312"/>
          <w:sz w:val="32"/>
          <w:szCs w:val="32"/>
        </w:rPr>
        <w:t>限</w:t>
      </w:r>
      <w:r>
        <w:rPr>
          <w:rFonts w:hint="eastAsia" w:ascii="仿宋_GB2312" w:hAnsi="仿宋_GB2312" w:eastAsia="仿宋_GB2312" w:cs="仿宋_GB2312"/>
          <w:sz w:val="32"/>
          <w:szCs w:val="32"/>
        </w:rPr>
        <w:t>额不超过15万元；200马力以上拖拉机单机补贴</w:t>
      </w:r>
      <w:r>
        <w:rPr>
          <w:rFonts w:ascii="仿宋_GB2312" w:hAnsi="仿宋_GB2312" w:eastAsia="仿宋_GB2312" w:cs="仿宋_GB2312"/>
          <w:sz w:val="32"/>
          <w:szCs w:val="32"/>
        </w:rPr>
        <w:t>限</w:t>
      </w:r>
      <w:r>
        <w:rPr>
          <w:rFonts w:hint="eastAsia" w:ascii="仿宋_GB2312" w:hAnsi="仿宋_GB2312" w:eastAsia="仿宋_GB2312" w:cs="仿宋_GB2312"/>
          <w:sz w:val="32"/>
          <w:szCs w:val="32"/>
        </w:rPr>
        <w:t>额不超过25万元</w:t>
      </w:r>
      <w:r>
        <w:rPr>
          <w:rFonts w:ascii="仿宋_GB2312" w:hAnsi="仿宋_GB2312" w:eastAsia="仿宋_GB2312" w:cs="仿宋_GB2312"/>
          <w:sz w:val="32"/>
          <w:szCs w:val="32"/>
        </w:rPr>
        <w:t>。</w:t>
      </w:r>
    </w:p>
    <w:p>
      <w:pPr>
        <w:keepNext w:val="0"/>
        <w:keepLines w:val="0"/>
        <w:pageBreakBefore w:val="0"/>
        <w:widowControl w:val="0"/>
        <w:kinsoku/>
        <w:wordWrap/>
        <w:overflowPunct/>
        <w:topLinePunct w:val="0"/>
        <w:autoSpaceDN/>
        <w:bidi w:val="0"/>
        <w:adjustRightInd/>
        <w:spacing w:line="600" w:lineRule="exact"/>
        <w:ind w:left="0" w:leftChars="0" w:firstLine="637" w:firstLineChars="150"/>
        <w:textAlignment w:val="auto"/>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2021</w:t>
      </w:r>
      <w:r>
        <w:rPr>
          <w:rFonts w:hint="eastAsia" w:ascii="仿宋_GB2312" w:hAnsi="仿宋_GB2312" w:eastAsia="仿宋_GB2312" w:cs="仿宋_GB2312"/>
          <w:color w:val="000000"/>
          <w:sz w:val="32"/>
          <w:szCs w:val="32"/>
        </w:rPr>
        <w:t>年起，我区要对区域内保有量过多、技术相对落后的轮式拖拉机等机具品目降低补贴标准，其中轮式拖拉机品目确保到</w:t>
      </w:r>
      <w:r>
        <w:rPr>
          <w:rFonts w:ascii="仿宋_GB2312" w:hAnsi="仿宋_GB2312" w:eastAsia="仿宋_GB2312" w:cs="仿宋_GB2312"/>
          <w:color w:val="000000"/>
          <w:sz w:val="32"/>
          <w:szCs w:val="32"/>
        </w:rPr>
        <w:t xml:space="preserve">2023 </w:t>
      </w:r>
      <w:r>
        <w:rPr>
          <w:rFonts w:hint="eastAsia" w:ascii="仿宋_GB2312" w:hAnsi="仿宋_GB2312" w:eastAsia="仿宋_GB2312" w:cs="仿宋_GB2312"/>
          <w:color w:val="000000"/>
          <w:sz w:val="32"/>
          <w:szCs w:val="32"/>
        </w:rPr>
        <w:t>年将其补贴额测算比例降低至</w:t>
      </w:r>
      <w:r>
        <w:rPr>
          <w:rFonts w:ascii="仿宋_GB2312" w:hAnsi="仿宋_GB2312" w:eastAsia="仿宋_GB2312" w:cs="仿宋_GB2312"/>
          <w:color w:val="000000"/>
          <w:sz w:val="32"/>
          <w:szCs w:val="32"/>
        </w:rPr>
        <w:t>15%及</w:t>
      </w:r>
      <w:r>
        <w:rPr>
          <w:rFonts w:hint="eastAsia" w:ascii="仿宋_GB2312" w:hAnsi="仿宋_GB2312" w:eastAsia="仿宋_GB2312" w:cs="仿宋_GB2312"/>
          <w:color w:val="000000"/>
          <w:sz w:val="32"/>
          <w:szCs w:val="32"/>
        </w:rPr>
        <w:t>以下。技术相对落后的品目或档次机具逐步退出补贴范围，</w:t>
      </w:r>
      <w:r>
        <w:rPr>
          <w:rFonts w:ascii="仿宋_GB2312" w:hAnsi="仿宋_GB2312" w:eastAsia="仿宋_GB2312" w:cs="仿宋_GB2312"/>
          <w:color w:val="000000"/>
          <w:sz w:val="32"/>
          <w:szCs w:val="32"/>
        </w:rPr>
        <w:t xml:space="preserve">2021 </w:t>
      </w:r>
      <w:r>
        <w:rPr>
          <w:rFonts w:hint="eastAsia" w:ascii="仿宋_GB2312" w:hAnsi="仿宋_GB2312" w:eastAsia="仿宋_GB2312" w:cs="仿宋_GB2312"/>
          <w:color w:val="000000"/>
          <w:sz w:val="32"/>
          <w:szCs w:val="32"/>
        </w:rPr>
        <w:t>年将</w:t>
      </w:r>
      <w:r>
        <w:rPr>
          <w:rFonts w:ascii="仿宋_GB2312" w:hAnsi="仿宋_GB2312" w:eastAsia="仿宋_GB2312" w:cs="仿宋_GB2312"/>
          <w:color w:val="000000"/>
          <w:sz w:val="32"/>
          <w:szCs w:val="32"/>
        </w:rPr>
        <w:t xml:space="preserve">30 </w:t>
      </w:r>
      <w:r>
        <w:rPr>
          <w:rFonts w:hint="eastAsia" w:ascii="仿宋_GB2312" w:hAnsi="仿宋_GB2312" w:eastAsia="仿宋_GB2312" w:cs="仿宋_GB2312"/>
          <w:color w:val="000000"/>
          <w:sz w:val="32"/>
          <w:szCs w:val="32"/>
        </w:rPr>
        <w:t>马力（不含）以下轮式拖拉机退出补贴范围。</w:t>
      </w:r>
    </w:p>
    <w:p>
      <w:pPr>
        <w:keepNext w:val="0"/>
        <w:keepLines w:val="0"/>
        <w:pageBreakBefore w:val="0"/>
        <w:widowControl w:val="0"/>
        <w:kinsoku/>
        <w:wordWrap/>
        <w:overflowPunct/>
        <w:topLinePunct w:val="0"/>
        <w:autoSpaceDN/>
        <w:bidi w:val="0"/>
        <w:adjustRightInd/>
        <w:spacing w:line="600" w:lineRule="exact"/>
        <w:ind w:left="0" w:leftChars="0" w:firstLine="637" w:firstLineChars="15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各级农牧部门要引导购机者根据各档次的补贴定额自主议价，不再对外公布具体产品的补贴额。在政策实施过程中发现具体产品或档次的中央财政资金实际补贴比例超过50%</w:t>
      </w:r>
      <w:r>
        <w:rPr>
          <w:rFonts w:ascii="仿宋_GB2312" w:hAnsi="仿宋_GB2312" w:eastAsia="仿宋_GB2312" w:cs="仿宋_GB2312"/>
          <w:color w:val="000000"/>
          <w:sz w:val="32"/>
          <w:szCs w:val="32"/>
        </w:rPr>
        <w:t>的</w:t>
      </w:r>
      <w:r>
        <w:rPr>
          <w:rFonts w:hint="eastAsia" w:ascii="仿宋_GB2312" w:hAnsi="仿宋_GB2312" w:eastAsia="仿宋_GB2312" w:cs="仿宋_GB2312"/>
          <w:color w:val="000000"/>
          <w:sz w:val="32"/>
          <w:szCs w:val="32"/>
        </w:rPr>
        <w:t>，应当及时组织调查，对有违规情节的，按相关政策和有关规定处理。对无违规情节的补贴申请，可按原规定兑付补贴资金，并组织对相关产品及其所属档次补贴额进行评估，并将相关评估情况报自治区农牧厅。</w:t>
      </w:r>
    </w:p>
    <w:p>
      <w:pPr>
        <w:keepNext w:val="0"/>
        <w:keepLines w:val="0"/>
        <w:pageBreakBefore w:val="0"/>
        <w:widowControl w:val="0"/>
        <w:kinsoku/>
        <w:wordWrap/>
        <w:overflowPunct/>
        <w:topLinePunct w:val="0"/>
        <w:autoSpaceDN/>
        <w:bidi w:val="0"/>
        <w:adjustRightInd/>
        <w:spacing w:line="600" w:lineRule="exact"/>
        <w:ind w:left="0" w:leftChars="0" w:firstLine="637" w:firstLineChars="15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年度自治区财政补贴资金用完即止，不可超录。享受自治区财政累加补贴的产品，其累加补贴额不超过中央财政定额补贴额的三分之一，且累加补贴额不超3万元，具体见《内蒙古自治区2021—2023年农机购置补贴机具补贴额一览表》。</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left="0" w:leftChars="0" w:firstLine="637" w:firstLineChars="150"/>
        <w:jc w:val="both"/>
        <w:textAlignment w:val="auto"/>
        <w:rPr>
          <w:rFonts w:ascii="黑体" w:hAnsi="黑体" w:eastAsia="黑体" w:cs="Times New Roman"/>
          <w:snapToGrid w:val="0"/>
          <w:kern w:val="2"/>
          <w:sz w:val="32"/>
          <w:szCs w:val="32"/>
        </w:rPr>
      </w:pPr>
      <w:r>
        <w:rPr>
          <w:rFonts w:hint="eastAsia" w:ascii="黑体" w:hAnsi="黑体" w:eastAsia="黑体" w:cs="Times New Roman"/>
          <w:snapToGrid w:val="0"/>
          <w:kern w:val="2"/>
          <w:sz w:val="32"/>
          <w:szCs w:val="32"/>
        </w:rPr>
        <w:t>五、资金分配与使用 </w:t>
      </w:r>
    </w:p>
    <w:p>
      <w:pPr>
        <w:keepNext w:val="0"/>
        <w:keepLines w:val="0"/>
        <w:pageBreakBefore w:val="0"/>
        <w:widowControl w:val="0"/>
        <w:kinsoku/>
        <w:wordWrap/>
        <w:overflowPunct/>
        <w:topLinePunct w:val="0"/>
        <w:autoSpaceDN/>
        <w:bidi w:val="0"/>
        <w:adjustRightInd/>
        <w:spacing w:line="600" w:lineRule="exact"/>
        <w:ind w:left="0" w:leftChars="0" w:firstLine="637" w:firstLineChars="150"/>
        <w:textAlignment w:val="auto"/>
        <w:rPr>
          <w:rFonts w:ascii="仿宋_GB2312" w:eastAsia="仿宋_GB2312"/>
          <w:sz w:val="32"/>
          <w:szCs w:val="32"/>
        </w:rPr>
      </w:pPr>
      <w:r>
        <w:rPr>
          <w:rFonts w:hint="eastAsia" w:ascii="仿宋_GB2312" w:hAnsi="仿宋_GB2312" w:eastAsia="仿宋_GB2312" w:cs="仿宋_GB2312"/>
          <w:color w:val="000000"/>
          <w:sz w:val="32"/>
          <w:szCs w:val="32"/>
        </w:rPr>
        <w:t>农机购置补贴主要用于支持购置先进适用农牧业机械，以及</w:t>
      </w:r>
      <w:r>
        <w:rPr>
          <w:rFonts w:ascii="仿宋_GB2312" w:hAnsi="仿宋_GB2312" w:eastAsia="仿宋_GB2312" w:cs="仿宋_GB2312"/>
          <w:color w:val="000000"/>
          <w:sz w:val="32"/>
          <w:szCs w:val="32"/>
        </w:rPr>
        <w:t>开展有关</w:t>
      </w:r>
      <w:r>
        <w:rPr>
          <w:rFonts w:hint="eastAsia" w:ascii="仿宋_GB2312" w:hAnsi="仿宋_GB2312" w:eastAsia="仿宋_GB2312" w:cs="仿宋_GB2312"/>
          <w:color w:val="000000"/>
          <w:sz w:val="32"/>
          <w:szCs w:val="32"/>
        </w:rPr>
        <w:t>试点</w:t>
      </w:r>
      <w:r>
        <w:rPr>
          <w:rFonts w:ascii="仿宋_GB2312" w:hAnsi="仿宋_GB2312" w:eastAsia="仿宋_GB2312" w:cs="仿宋_GB2312"/>
          <w:color w:val="000000"/>
          <w:sz w:val="32"/>
          <w:szCs w:val="32"/>
        </w:rPr>
        <w:t>和农机</w:t>
      </w:r>
      <w:r>
        <w:rPr>
          <w:rFonts w:hint="eastAsia" w:ascii="仿宋_GB2312" w:hAnsi="仿宋_GB2312" w:eastAsia="仿宋_GB2312" w:cs="仿宋_GB2312"/>
          <w:color w:val="000000"/>
          <w:sz w:val="32"/>
          <w:szCs w:val="32"/>
        </w:rPr>
        <w:t>报废更新等方面。各级农牧</w:t>
      </w:r>
      <w:r>
        <w:rPr>
          <w:rFonts w:ascii="仿宋_GB2312" w:hAnsi="仿宋_GB2312" w:eastAsia="仿宋_GB2312" w:cs="仿宋_GB2312"/>
          <w:color w:val="000000"/>
          <w:sz w:val="32"/>
          <w:szCs w:val="32"/>
        </w:rPr>
        <w:t>部门</w:t>
      </w:r>
      <w:r>
        <w:rPr>
          <w:rFonts w:hint="eastAsia" w:ascii="仿宋_GB2312" w:hAnsi="仿宋_GB2312" w:eastAsia="仿宋_GB2312" w:cs="仿宋_GB2312"/>
          <w:color w:val="000000"/>
          <w:sz w:val="32"/>
          <w:szCs w:val="32"/>
        </w:rPr>
        <w:t>会同财政部门</w:t>
      </w:r>
      <w:r>
        <w:rPr>
          <w:rFonts w:ascii="仿宋_GB2312" w:hAnsi="仿宋_GB2312" w:eastAsia="仿宋_GB2312" w:cs="仿宋_GB2312"/>
          <w:color w:val="000000"/>
          <w:sz w:val="32"/>
          <w:szCs w:val="32"/>
        </w:rPr>
        <w:t>采用因素法</w:t>
      </w:r>
      <w:r>
        <w:rPr>
          <w:rFonts w:hint="eastAsia" w:ascii="仿宋_GB2312" w:hAnsi="仿宋_GB2312" w:eastAsia="仿宋_GB2312" w:cs="仿宋_GB2312"/>
          <w:color w:val="000000"/>
          <w:sz w:val="32"/>
          <w:szCs w:val="32"/>
        </w:rPr>
        <w:t>（包括基础性因素和政策性因素、绩效因素、巩固拓展脱贫攻坚成果因素等）</w:t>
      </w:r>
      <w:r>
        <w:rPr>
          <w:rFonts w:ascii="仿宋_GB2312" w:hAnsi="仿宋_GB2312" w:eastAsia="仿宋_GB2312" w:cs="仿宋_GB2312"/>
          <w:color w:val="000000"/>
          <w:sz w:val="32"/>
          <w:szCs w:val="32"/>
        </w:rPr>
        <w:t>测算分配资金，不突破需求上限分配资金</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调减</w:t>
      </w:r>
      <w:r>
        <w:rPr>
          <w:rFonts w:hint="eastAsia" w:ascii="仿宋_GB2312" w:hAnsi="仿宋_GB2312" w:eastAsia="仿宋_GB2312" w:cs="仿宋_GB2312"/>
          <w:color w:val="000000"/>
          <w:sz w:val="32"/>
          <w:szCs w:val="32"/>
        </w:rPr>
        <w:t>资金结转量大</w:t>
      </w:r>
      <w:r>
        <w:rPr>
          <w:rFonts w:ascii="仿宋_GB2312" w:hAnsi="仿宋_GB2312" w:eastAsia="仿宋_GB2312" w:cs="仿宋_GB2312"/>
          <w:color w:val="000000"/>
          <w:sz w:val="32"/>
          <w:szCs w:val="32"/>
        </w:rPr>
        <w:t>、政策实施风险高、资金使用效益低</w:t>
      </w:r>
      <w:r>
        <w:rPr>
          <w:rFonts w:hint="eastAsia" w:ascii="仿宋_GB2312" w:hAnsi="仿宋_GB2312" w:eastAsia="仿宋_GB2312" w:cs="仿宋_GB2312"/>
          <w:color w:val="000000"/>
          <w:sz w:val="32"/>
          <w:szCs w:val="32"/>
        </w:rPr>
        <w:t>地区的</w:t>
      </w:r>
      <w:r>
        <w:rPr>
          <w:rFonts w:ascii="仿宋_GB2312" w:hAnsi="仿宋_GB2312" w:eastAsia="仿宋_GB2312" w:cs="仿宋_GB2312"/>
          <w:color w:val="000000"/>
          <w:sz w:val="32"/>
          <w:szCs w:val="32"/>
        </w:rPr>
        <w:t>预算规模</w:t>
      </w:r>
      <w:r>
        <w:rPr>
          <w:rFonts w:hint="eastAsia" w:ascii="仿宋_GB2312" w:hAnsi="仿宋_GB2312" w:eastAsia="仿宋_GB2312" w:cs="仿宋_GB2312"/>
          <w:color w:val="000000"/>
          <w:sz w:val="32"/>
          <w:szCs w:val="32"/>
        </w:rPr>
        <w:t>。盟市财政部门会同农牧</w:t>
      </w:r>
      <w:r>
        <w:rPr>
          <w:rFonts w:ascii="仿宋_GB2312" w:hAnsi="仿宋_GB2312" w:eastAsia="仿宋_GB2312" w:cs="仿宋_GB2312"/>
          <w:color w:val="000000"/>
          <w:sz w:val="32"/>
          <w:szCs w:val="32"/>
        </w:rPr>
        <w:t>部门</w:t>
      </w:r>
      <w:r>
        <w:rPr>
          <w:rFonts w:hint="eastAsia" w:ascii="仿宋_GB2312" w:hAnsi="仿宋_GB2312" w:eastAsia="仿宋_GB2312" w:cs="仿宋_GB2312"/>
          <w:color w:val="000000"/>
          <w:sz w:val="32"/>
          <w:szCs w:val="32"/>
        </w:rPr>
        <w:t>加强资金</w:t>
      </w:r>
      <w:r>
        <w:rPr>
          <w:rFonts w:ascii="仿宋_GB2312" w:hAnsi="仿宋_GB2312" w:eastAsia="仿宋_GB2312" w:cs="仿宋_GB2312"/>
          <w:color w:val="000000"/>
          <w:sz w:val="32"/>
          <w:szCs w:val="32"/>
        </w:rPr>
        <w:t>使用情况监测</w:t>
      </w:r>
      <w:r>
        <w:rPr>
          <w:rFonts w:hint="eastAsia" w:ascii="仿宋_GB2312" w:hAnsi="仿宋_GB2312" w:eastAsia="仿宋_GB2312" w:cs="仿宋_GB2312"/>
          <w:color w:val="000000"/>
          <w:sz w:val="32"/>
          <w:szCs w:val="32"/>
        </w:rPr>
        <w:t>，定期调度和发布</w:t>
      </w:r>
      <w:r>
        <w:rPr>
          <w:rFonts w:ascii="仿宋_GB2312" w:hAnsi="仿宋_GB2312" w:eastAsia="仿宋_GB2312" w:cs="仿宋_GB2312"/>
          <w:color w:val="000000"/>
          <w:sz w:val="32"/>
          <w:szCs w:val="32"/>
        </w:rPr>
        <w:t>各</w:t>
      </w:r>
      <w:r>
        <w:rPr>
          <w:rFonts w:hint="eastAsia" w:ascii="仿宋_GB2312" w:hAnsi="仿宋_GB2312" w:eastAsia="仿宋_GB2312" w:cs="仿宋_GB2312"/>
          <w:color w:val="000000"/>
          <w:sz w:val="32"/>
          <w:szCs w:val="32"/>
        </w:rPr>
        <w:t>旗县</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区</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资金使用进度，督促相关旗县</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区</w:t>
      </w:r>
      <w:r>
        <w:rPr>
          <w:rFonts w:ascii="仿宋_GB2312" w:hAnsi="仿宋_GB2312" w:eastAsia="仿宋_GB2312" w:cs="仿宋_GB2312"/>
          <w:color w:val="000000"/>
          <w:sz w:val="32"/>
          <w:szCs w:val="32"/>
        </w:rPr>
        <w:t>）优先使用结转资金，督促预算执行较慢地区加快使用，</w:t>
      </w:r>
      <w:r>
        <w:rPr>
          <w:rFonts w:hint="eastAsia" w:ascii="仿宋_GB2312" w:hAnsi="仿宋_GB2312" w:eastAsia="仿宋_GB2312" w:cs="仿宋_GB2312"/>
          <w:color w:val="000000"/>
          <w:sz w:val="32"/>
          <w:szCs w:val="32"/>
        </w:rPr>
        <w:t>并</w:t>
      </w:r>
      <w:r>
        <w:rPr>
          <w:rFonts w:ascii="仿宋_GB2312" w:hAnsi="仿宋_GB2312" w:eastAsia="仿宋_GB2312" w:cs="仿宋_GB2312"/>
          <w:color w:val="000000"/>
          <w:sz w:val="32"/>
          <w:szCs w:val="32"/>
        </w:rPr>
        <w:t>按需组织开展</w:t>
      </w:r>
      <w:r>
        <w:rPr>
          <w:rFonts w:hint="eastAsia" w:ascii="仿宋_GB2312" w:hAnsi="仿宋_GB2312" w:eastAsia="仿宋_GB2312" w:cs="仿宋_GB2312"/>
          <w:color w:val="000000"/>
          <w:sz w:val="32"/>
          <w:szCs w:val="32"/>
        </w:rPr>
        <w:t>旗县</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区</w:t>
      </w:r>
      <w:r>
        <w:rPr>
          <w:rFonts w:ascii="仿宋_GB2312" w:hAnsi="仿宋_GB2312" w:eastAsia="仿宋_GB2312" w:cs="仿宋_GB2312"/>
          <w:color w:val="000000"/>
          <w:sz w:val="32"/>
          <w:szCs w:val="32"/>
        </w:rPr>
        <w:t>）际</w:t>
      </w:r>
      <w:r>
        <w:rPr>
          <w:rFonts w:hint="eastAsia" w:ascii="仿宋_GB2312" w:hAnsi="仿宋_GB2312" w:eastAsia="仿宋_GB2312" w:cs="仿宋_GB2312"/>
          <w:color w:val="000000"/>
          <w:sz w:val="32"/>
          <w:szCs w:val="32"/>
        </w:rPr>
        <w:t>余缺调剂，重点将实施进度低于序时进度旗县</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区</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的补贴资金调增给已出现供需缺口的旗县</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区</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确保不</w:t>
      </w:r>
      <w:r>
        <w:rPr>
          <w:rFonts w:hint="eastAsia" w:ascii="仿宋_GB2312" w:hAnsi="仿宋_GB2312" w:eastAsia="仿宋_GB2312" w:cs="仿宋_GB2312"/>
          <w:color w:val="000000"/>
          <w:sz w:val="32"/>
          <w:szCs w:val="32"/>
        </w:rPr>
        <w:t>发生资金大量结转</w:t>
      </w:r>
      <w:r>
        <w:rPr>
          <w:rFonts w:ascii="仿宋_GB2312" w:hAnsi="仿宋_GB2312" w:eastAsia="仿宋_GB2312" w:cs="仿宋_GB2312"/>
          <w:color w:val="000000"/>
          <w:sz w:val="32"/>
          <w:szCs w:val="32"/>
        </w:rPr>
        <w:t>，促进资金使用实现两年动态紧平衡</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N/>
        <w:bidi w:val="0"/>
        <w:adjustRightInd/>
        <w:spacing w:line="600" w:lineRule="exact"/>
        <w:ind w:left="0" w:leftChars="0" w:firstLine="637" w:firstLineChars="15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呼伦贝尔农垦集团有限公司、兴安盟农垦事业发展中心、乌拉盖管理区按</w:t>
      </w:r>
      <w:r>
        <w:rPr>
          <w:rFonts w:hint="eastAsia" w:ascii="仿宋_GB2312" w:hAnsi="仿宋_GB2312" w:eastAsia="仿宋_GB2312" w:cs="仿宋_GB2312"/>
          <w:color w:val="000000"/>
          <w:sz w:val="32"/>
          <w:szCs w:val="32"/>
        </w:rPr>
        <w:t>旗县建制对待，接受所在地盟市农牧部门、财政部门指导和管理，统一标准、统一行动、统一考核。</w:t>
      </w:r>
    </w:p>
    <w:p>
      <w:pPr>
        <w:keepNext w:val="0"/>
        <w:keepLines w:val="0"/>
        <w:pageBreakBefore w:val="0"/>
        <w:widowControl w:val="0"/>
        <w:kinsoku/>
        <w:wordWrap/>
        <w:overflowPunct/>
        <w:topLinePunct w:val="0"/>
        <w:autoSpaceDN/>
        <w:bidi w:val="0"/>
        <w:adjustRightInd/>
        <w:spacing w:line="600" w:lineRule="exact"/>
        <w:ind w:left="0" w:leftChars="0" w:firstLine="637" w:firstLineChars="15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农机报废更新继续按《内蒙古自治区农牧厅、财政厅、商务厅关于印发〈内蒙古自治区农业机械报废更新补贴实施方案〉的通知》（内农牧机发〔2020〕280号）执行。</w:t>
      </w:r>
    </w:p>
    <w:p>
      <w:pPr>
        <w:keepNext w:val="0"/>
        <w:keepLines w:val="0"/>
        <w:pageBreakBefore w:val="0"/>
        <w:widowControl w:val="0"/>
        <w:kinsoku/>
        <w:wordWrap/>
        <w:overflowPunct/>
        <w:topLinePunct w:val="0"/>
        <w:autoSpaceDN/>
        <w:bidi w:val="0"/>
        <w:adjustRightInd/>
        <w:spacing w:line="600" w:lineRule="exact"/>
        <w:ind w:left="0" w:leftChars="0" w:firstLine="637" w:firstLineChars="15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农机购置补贴属约束性任务，资金必须足额保障，不得用于其他任务支出。地方各级财政部门要保障补贴工作实施必要的组织管理经费。</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left="0" w:leftChars="0" w:firstLine="637" w:firstLineChars="150"/>
        <w:jc w:val="both"/>
        <w:textAlignment w:val="auto"/>
        <w:rPr>
          <w:rFonts w:ascii="黑体" w:hAnsi="黑体" w:eastAsia="黑体" w:cs="Times New Roman"/>
          <w:snapToGrid w:val="0"/>
          <w:kern w:val="2"/>
          <w:sz w:val="32"/>
          <w:szCs w:val="32"/>
        </w:rPr>
      </w:pPr>
      <w:r>
        <w:rPr>
          <w:rFonts w:hint="eastAsia" w:ascii="黑体" w:hAnsi="黑体" w:eastAsia="黑体" w:cs="Times New Roman"/>
          <w:snapToGrid w:val="0"/>
          <w:kern w:val="2"/>
          <w:sz w:val="32"/>
          <w:szCs w:val="32"/>
        </w:rPr>
        <w:t>六、操作流程 </w:t>
      </w:r>
    </w:p>
    <w:p>
      <w:pPr>
        <w:keepNext w:val="0"/>
        <w:keepLines w:val="0"/>
        <w:pageBreakBefore w:val="0"/>
        <w:widowControl w:val="0"/>
        <w:kinsoku/>
        <w:wordWrap/>
        <w:overflowPunct/>
        <w:topLinePunct w:val="0"/>
        <w:autoSpaceDN/>
        <w:bidi w:val="0"/>
        <w:adjustRightInd/>
        <w:spacing w:line="600" w:lineRule="exact"/>
        <w:ind w:left="0" w:leftChars="0" w:firstLine="637" w:firstLineChars="15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农机购置补贴政策按照“自</w:t>
      </w:r>
      <w:r>
        <w:rPr>
          <w:rFonts w:hint="eastAsia" w:ascii="仿宋_GB2312" w:hAnsi="仿宋_GB2312" w:eastAsia="仿宋_GB2312" w:cs="仿宋_GB2312"/>
          <w:color w:val="000000"/>
          <w:spacing w:val="6"/>
          <w:sz w:val="32"/>
          <w:szCs w:val="32"/>
        </w:rPr>
        <w:t>主购机、定额补贴、先购后补、旗县级结算、直补到卡（户）”方式实施。购机者自主选择购买机具，按市场化原则自行与农机产销企业协商确定购机价格与支付方式，并对交易行为真实性、有效性和可能发生的纠纷承担法律责任。购机行为完成后，购机者自主向当地农牧部门提出补贴资金申领事项，签署农机购置补贴资金申请表（附件3），承诺购买行为、发票购机价格等信息真实有效，按相关规定申办补贴</w:t>
      </w:r>
      <w:r>
        <w:rPr>
          <w:rFonts w:hint="eastAsia" w:ascii="仿宋_GB2312" w:hAnsi="仿宋_GB2312" w:eastAsia="仿宋_GB2312" w:cs="仿宋_GB2312"/>
          <w:color w:val="000000"/>
          <w:sz w:val="32"/>
          <w:szCs w:val="32"/>
        </w:rPr>
        <w:t>。 </w:t>
      </w:r>
    </w:p>
    <w:p>
      <w:pPr>
        <w:keepNext w:val="0"/>
        <w:keepLines w:val="0"/>
        <w:pageBreakBefore w:val="0"/>
        <w:widowControl w:val="0"/>
        <w:kinsoku/>
        <w:wordWrap/>
        <w:overflowPunct/>
        <w:topLinePunct w:val="0"/>
        <w:autoSpaceDN/>
        <w:bidi w:val="0"/>
        <w:adjustRightInd/>
        <w:spacing w:line="600" w:lineRule="exact"/>
        <w:ind w:left="0" w:leftChars="0" w:firstLine="637" w:firstLineChars="150"/>
        <w:textAlignment w:val="auto"/>
        <w:rPr>
          <w:rFonts w:ascii="仿宋_GB2312" w:hAnsi="仿宋_GB2312" w:eastAsia="仿宋_GB2312" w:cs="仿宋_GB2312"/>
          <w:color w:val="000000"/>
          <w:sz w:val="32"/>
          <w:szCs w:val="32"/>
        </w:rPr>
      </w:pPr>
      <w:r>
        <w:rPr>
          <w:rFonts w:hint="eastAsia" w:ascii="楷体_GB2312" w:hAnsi="楷体_GB2312" w:eastAsia="楷体_GB2312" w:cs="楷体_GB2312"/>
          <w:color w:val="000000"/>
          <w:sz w:val="32"/>
          <w:szCs w:val="32"/>
        </w:rPr>
        <w:t>（一）发布通知。</w:t>
      </w:r>
      <w:r>
        <w:rPr>
          <w:rFonts w:hint="eastAsia" w:ascii="仿宋_GB2312" w:hAnsi="仿宋_GB2312" w:eastAsia="仿宋_GB2312" w:cs="仿宋_GB2312"/>
          <w:color w:val="000000"/>
          <w:sz w:val="32"/>
          <w:szCs w:val="32"/>
        </w:rPr>
        <w:t>全区各级农牧部门、财政部门按职责分工和有关规定发布本地区农机购置补贴实施方案、操作程序、补贴额一览表、补贴机具信息表、机具核验制度、咨询投诉举报电话等信息。</w:t>
      </w:r>
    </w:p>
    <w:p>
      <w:pPr>
        <w:keepNext w:val="0"/>
        <w:keepLines w:val="0"/>
        <w:pageBreakBefore w:val="0"/>
        <w:widowControl w:val="0"/>
        <w:kinsoku/>
        <w:wordWrap/>
        <w:overflowPunct/>
        <w:topLinePunct w:val="0"/>
        <w:autoSpaceDN/>
        <w:bidi w:val="0"/>
        <w:adjustRightInd/>
        <w:spacing w:line="600" w:lineRule="exact"/>
        <w:ind w:left="0" w:leftChars="0" w:firstLine="637" w:firstLineChars="150"/>
        <w:textAlignment w:val="auto"/>
        <w:rPr>
          <w:rFonts w:ascii="仿宋_GB2312" w:eastAsia="仿宋_GB2312"/>
          <w:sz w:val="32"/>
          <w:szCs w:val="32"/>
        </w:rPr>
      </w:pPr>
      <w:r>
        <w:rPr>
          <w:rFonts w:hint="eastAsia" w:ascii="楷体_GB2312" w:hAnsi="楷体_GB2312" w:eastAsia="楷体_GB2312" w:cs="楷体_GB2312"/>
          <w:color w:val="000000"/>
          <w:sz w:val="32"/>
          <w:szCs w:val="32"/>
        </w:rPr>
        <w:t>（二）组织投档。</w:t>
      </w:r>
      <w:r>
        <w:rPr>
          <w:rFonts w:hint="eastAsia" w:ascii="仿宋_GB2312" w:hAnsi="仿宋_GB2312" w:eastAsia="仿宋_GB2312" w:cs="仿宋_GB2312"/>
          <w:color w:val="000000"/>
          <w:sz w:val="32"/>
          <w:szCs w:val="32"/>
        </w:rPr>
        <w:t>自愿参与农机购置补贴的农机生产企业通过农机购置补贴机具自主投档平台按规定提交有关资料，自治区投档平台全年开放，常年受理企业投档。自治区农牧厅组织开展形式审核，公示公布投档结果，并导入农机购置补贴申请办理服务系统（以下简称“办理服务系统”）。生产企业对投档产品信息的真实性负责，并对因投档产品信息不实、虚假等造成的损失或纠纷承担相应法律责任。</w:t>
      </w:r>
    </w:p>
    <w:p>
      <w:pPr>
        <w:keepNext w:val="0"/>
        <w:keepLines w:val="0"/>
        <w:pageBreakBefore w:val="0"/>
        <w:widowControl w:val="0"/>
        <w:kinsoku/>
        <w:wordWrap/>
        <w:overflowPunct/>
        <w:topLinePunct w:val="0"/>
        <w:autoSpaceDN/>
        <w:bidi w:val="0"/>
        <w:adjustRightInd/>
        <w:spacing w:line="600" w:lineRule="exact"/>
        <w:ind w:left="0" w:leftChars="0" w:firstLine="637" w:firstLineChars="150"/>
        <w:textAlignment w:val="auto"/>
        <w:rPr>
          <w:rFonts w:ascii="仿宋_GB2312" w:hAnsi="仿宋_GB2312" w:eastAsia="仿宋_GB2312" w:cs="仿宋_GB2312"/>
          <w:color w:val="000000"/>
          <w:sz w:val="32"/>
          <w:szCs w:val="32"/>
        </w:rPr>
      </w:pPr>
      <w:r>
        <w:rPr>
          <w:rFonts w:hint="eastAsia" w:ascii="楷体_GB2312" w:hAnsi="楷体_GB2312" w:eastAsia="楷体_GB2312" w:cs="楷体_GB2312"/>
          <w:color w:val="000000"/>
          <w:sz w:val="32"/>
          <w:szCs w:val="32"/>
        </w:rPr>
        <w:t>（三）开放购机。</w:t>
      </w:r>
      <w:r>
        <w:rPr>
          <w:rFonts w:hint="eastAsia" w:ascii="仿宋_GB2312" w:hAnsi="仿宋_GB2312" w:eastAsia="仿宋_GB2312" w:cs="仿宋_GB2312"/>
          <w:color w:val="000000"/>
          <w:sz w:val="32"/>
          <w:szCs w:val="32"/>
        </w:rPr>
        <w:t>购机者自主选机购机，先购机后申请。凡申请补贴的购机者，须向供货企业索取发票和所购补贴机具基本信息单（附件2），申请补贴时供旗县（区）农牧部门核实。</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left="0" w:leftChars="0" w:firstLine="637" w:firstLineChars="150"/>
        <w:jc w:val="both"/>
        <w:textAlignment w:val="auto"/>
        <w:rPr>
          <w:rFonts w:ascii="仿宋_GB2312" w:hAnsi="仿宋_GB2312" w:eastAsia="仿宋_GB2312" w:cs="仿宋_GB2312"/>
          <w:snapToGrid w:val="0"/>
          <w:color w:val="000000"/>
          <w:kern w:val="2"/>
          <w:sz w:val="32"/>
          <w:szCs w:val="32"/>
        </w:rPr>
      </w:pPr>
      <w:r>
        <w:rPr>
          <w:rFonts w:hint="eastAsia" w:ascii="楷体_GB2312" w:hAnsi="楷体_GB2312" w:eastAsia="楷体_GB2312" w:cs="楷体_GB2312"/>
          <w:snapToGrid w:val="0"/>
          <w:color w:val="000000"/>
          <w:kern w:val="2"/>
          <w:sz w:val="32"/>
          <w:szCs w:val="32"/>
        </w:rPr>
        <w:t>（四）受理申请。</w:t>
      </w:r>
      <w:r>
        <w:rPr>
          <w:rFonts w:hint="eastAsia" w:ascii="仿宋_GB2312" w:hAnsi="仿宋_GB2312" w:eastAsia="仿宋_GB2312" w:cs="仿宋_GB2312"/>
          <w:snapToGrid w:val="0"/>
          <w:color w:val="000000"/>
          <w:kern w:val="2"/>
          <w:sz w:val="32"/>
          <w:szCs w:val="32"/>
        </w:rPr>
        <w:t>购机者本人携带购机发票、补贴机具基本信息单、身份证、户口本、惠农“一卡通”（银行卡），向户籍所属旗县（区）农牧部门提出补贴资金申领事项；在自治区境内市场监督管理部门注册的农牧民专业合作社和其他农牧业生产经营组织，可以到组织法人户籍地或注册地办理补贴，也可以到农牧业生产经营的旗县（区）农牧部门办理，不得跨区（省）办理；农牧业生产经营组织申请农机购置补贴需提供营业执照原件、经办人为本组织成员证明；牧民和牧民生产经营组织使用自治区财政补贴资金，须同时提供自治区统一制发的草场承包经营证书原件，分户后共用草场证或草场证未发放到户的，须提供共用草场证原件及购机者所在苏木或嘎查出具的书面证明材料。购机者按规定提交申请材料，其真实性、完整性和有效性由购机者和补贴机具产销企业负责，并承担相关法律责任。</w:t>
      </w:r>
    </w:p>
    <w:p>
      <w:pPr>
        <w:keepNext w:val="0"/>
        <w:keepLines w:val="0"/>
        <w:pageBreakBefore w:val="0"/>
        <w:widowControl w:val="0"/>
        <w:kinsoku/>
        <w:wordWrap/>
        <w:overflowPunct/>
        <w:topLinePunct w:val="0"/>
        <w:autoSpaceDN/>
        <w:bidi w:val="0"/>
        <w:adjustRightInd/>
        <w:spacing w:line="600" w:lineRule="exact"/>
        <w:ind w:left="0" w:leftChars="0" w:firstLine="637" w:firstLineChars="15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旗县（区）农牧部门全面实行办理服务系统常年连续开放，方便购机者随时在线提交补贴申请、应录尽录，加快实现购机者线下申领补贴“最多跑一次”“最多跑一地”。各旗县（区）农牧部门按照购机者现场申请、APP申请先后顺序受理，对补贴相关申请资料进行审核，确定无误后，通过办理服务系统录入补贴信息，签发农机购置补贴资金申请表（附件3）。农机购置补贴资金申请表一式两份，其中一份交购机者，一份存档，购机者本人应在农机购置补贴资金申请表相应栏目中签字按手印，确认本人非财政供养人员身份，并对承诺内容真实性负责；本人确有原因无法到场办理的，须书面委托他人办理。实行牌证管理的机具，要先行办理牌证照。</w:t>
      </w:r>
    </w:p>
    <w:p>
      <w:pPr>
        <w:keepNext w:val="0"/>
        <w:keepLines w:val="0"/>
        <w:pageBreakBefore w:val="0"/>
        <w:widowControl w:val="0"/>
        <w:kinsoku/>
        <w:wordWrap/>
        <w:overflowPunct/>
        <w:topLinePunct w:val="0"/>
        <w:autoSpaceDN/>
        <w:bidi w:val="0"/>
        <w:adjustRightInd/>
        <w:spacing w:line="600" w:lineRule="exact"/>
        <w:ind w:left="0" w:leftChars="0" w:firstLine="637" w:firstLineChars="15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旗县（区）农机购置补贴资金申请数量达到当年可用资金（含结转资金和调剂资金）总量110%的，相关旗县（区）应及时发布公告，停止受理补贴申请。</w:t>
      </w:r>
    </w:p>
    <w:p>
      <w:pPr>
        <w:keepNext w:val="0"/>
        <w:keepLines w:val="0"/>
        <w:pageBreakBefore w:val="0"/>
        <w:widowControl w:val="0"/>
        <w:kinsoku/>
        <w:wordWrap/>
        <w:overflowPunct/>
        <w:topLinePunct w:val="0"/>
        <w:autoSpaceDN/>
        <w:bidi w:val="0"/>
        <w:adjustRightInd/>
        <w:spacing w:line="600" w:lineRule="exact"/>
        <w:ind w:left="0" w:leftChars="0" w:firstLine="637" w:firstLineChars="150"/>
        <w:textAlignment w:val="auto"/>
        <w:rPr>
          <w:rFonts w:ascii="仿宋_GB2312" w:hAnsi="仿宋_GB2312" w:eastAsia="仿宋_GB2312" w:cs="仿宋_GB2312"/>
          <w:color w:val="000000"/>
          <w:sz w:val="32"/>
          <w:szCs w:val="32"/>
        </w:rPr>
      </w:pPr>
      <w:r>
        <w:rPr>
          <w:rFonts w:hint="eastAsia" w:ascii="楷体_GB2312" w:hAnsi="楷体_GB2312" w:eastAsia="楷体_GB2312" w:cs="楷体_GB2312"/>
          <w:color w:val="000000"/>
          <w:sz w:val="32"/>
          <w:szCs w:val="32"/>
        </w:rPr>
        <w:t>（五）审验公示信息</w:t>
      </w:r>
      <w:r>
        <w:rPr>
          <w:rFonts w:hint="eastAsia" w:ascii="仿宋_GB2312" w:hAnsi="仿宋_GB2312" w:eastAsia="仿宋_GB2312" w:cs="仿宋_GB2312"/>
          <w:color w:val="000000"/>
          <w:sz w:val="32"/>
          <w:szCs w:val="32"/>
        </w:rPr>
        <w:t>。旗县（区）农牧部门按照《农机购置补贴机具核验工作要点（试行）》等要求，对补贴相关申请资料进行形式审核，对补贴机具进行核验，其中牌证管理机具凭牌证免于现场实物核验。农牧部门在收到购机者补贴申请后，应于2个工作日内作出是否受理的决定，对因资料不齐全等原因无法受理的，应注明原因，并按原渠道退回申请；对符合条件可以受理的，应于13个工作日内（不含公示时间）完成相关核验工作，并在农机购置补贴信息公开专栏实时公布补贴申请信息，公示时间为5个工作日。鼓励在乡村或补贴申请点公示栏中同时公开公示信息。</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left="0" w:leftChars="0" w:firstLine="637" w:firstLineChars="150"/>
        <w:jc w:val="both"/>
        <w:textAlignment w:val="auto"/>
        <w:rPr>
          <w:rFonts w:ascii="仿宋_GB2312" w:hAnsi="仿宋_GB2312" w:eastAsia="仿宋_GB2312" w:cs="仿宋_GB2312"/>
          <w:color w:val="000000"/>
          <w:sz w:val="32"/>
          <w:szCs w:val="32"/>
        </w:rPr>
      </w:pPr>
      <w:r>
        <w:rPr>
          <w:rFonts w:hint="eastAsia" w:ascii="楷体_GB2312" w:hAnsi="楷体_GB2312" w:eastAsia="楷体_GB2312" w:cs="楷体_GB2312"/>
          <w:snapToGrid w:val="0"/>
          <w:color w:val="000000"/>
          <w:kern w:val="2"/>
          <w:sz w:val="32"/>
          <w:szCs w:val="32"/>
        </w:rPr>
        <w:t>（六）资金兑付。</w:t>
      </w:r>
      <w:r>
        <w:rPr>
          <w:rFonts w:hint="eastAsia" w:ascii="仿宋_GB2312" w:hAnsi="仿宋_GB2312" w:eastAsia="仿宋_GB2312" w:cs="仿宋_GB2312"/>
          <w:snapToGrid w:val="0"/>
          <w:color w:val="000000"/>
          <w:kern w:val="2"/>
          <w:sz w:val="32"/>
          <w:szCs w:val="32"/>
        </w:rPr>
        <w:t>旗县（区）财政部门审核农牧部门提交的资金兑付申请与有关材料，于15个工作日内通过国库集中支付方式向符合要求的购机者一次性兑付资金，补贴资金拨付到符合要求的购机者惠农“一卡通”（银行卡）账户，补贴给农牧民专业合作社或其他农牧业生产经营组织的资金，拨付到上述组织公共账户；未开设公共账户的，经组织成员同意</w:t>
      </w:r>
      <w:r>
        <w:rPr>
          <w:rFonts w:hint="eastAsia" w:ascii="仿宋_GB2312" w:hAnsi="仿宋_GB2312" w:eastAsia="仿宋_GB2312" w:cs="仿宋_GB2312"/>
          <w:snapToGrid w:val="0"/>
          <w:color w:val="auto"/>
          <w:kern w:val="2"/>
          <w:sz w:val="32"/>
          <w:szCs w:val="32"/>
        </w:rPr>
        <w:t>并</w:t>
      </w:r>
      <w:r>
        <w:rPr>
          <w:rFonts w:hint="eastAsia" w:ascii="仿宋_GB2312" w:hAnsi="仿宋_GB2312" w:eastAsia="仿宋_GB2312" w:cs="仿宋_GB2312"/>
          <w:snapToGrid w:val="0"/>
          <w:color w:val="000000"/>
          <w:kern w:val="2"/>
          <w:sz w:val="32"/>
          <w:szCs w:val="32"/>
        </w:rPr>
        <w:t>签字，材料报旗县（区）农牧部门备案后，可拨付到组织法人或其他成员个人惠农“一卡通”账户。严禁挤占挪用农机购置补贴资金。因资金不足或加强监管等原因需要延期兑付的，应告知购机者，并及时与同级农牧部门联合向上报告资金供需情况。补贴申领原则上当年有效，因当年财政补贴资金规模不够、办理手续时间紧张等无法享受补贴的，可在下一个年度优先兑付。</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left="0" w:leftChars="0" w:firstLine="637" w:firstLineChars="150"/>
        <w:jc w:val="both"/>
        <w:textAlignment w:val="auto"/>
        <w:rPr>
          <w:rFonts w:ascii="仿宋_GB2312" w:hAnsi="仿宋_GB2312" w:eastAsia="仿宋_GB2312" w:cs="仿宋_GB2312"/>
          <w:snapToGrid w:val="0"/>
          <w:color w:val="000000"/>
          <w:kern w:val="2"/>
          <w:sz w:val="32"/>
          <w:szCs w:val="32"/>
        </w:rPr>
      </w:pPr>
      <w:r>
        <w:rPr>
          <w:rFonts w:hint="eastAsia" w:ascii="仿宋_GB2312" w:hAnsi="仿宋_GB2312" w:eastAsia="仿宋_GB2312" w:cs="仿宋_GB2312"/>
          <w:snapToGrid w:val="0"/>
          <w:color w:val="000000"/>
          <w:kern w:val="2"/>
          <w:sz w:val="32"/>
          <w:szCs w:val="32"/>
        </w:rPr>
        <w:t>补贴政策全面实行跨年度连续实施，除发生违规行为或补贴资金超录外，不得以任何理由限制购机者提交补贴申请，且补贴机具资质、补贴标准和办理程序等均按购机者提交补贴申请并录入办理服务系统时的相关规定执行，不受政策调整影响，切实稳定购机者补贴申领预期。购机者对其购置的补贴机具拥有所有权，自主使用，可依法处置。</w:t>
      </w:r>
    </w:p>
    <w:p>
      <w:pPr>
        <w:keepNext w:val="0"/>
        <w:keepLines w:val="0"/>
        <w:pageBreakBefore w:val="0"/>
        <w:widowControl w:val="0"/>
        <w:kinsoku/>
        <w:wordWrap/>
        <w:overflowPunct/>
        <w:topLinePunct w:val="0"/>
        <w:autoSpaceDN/>
        <w:bidi w:val="0"/>
        <w:adjustRightInd/>
        <w:spacing w:line="600" w:lineRule="exact"/>
        <w:ind w:left="0" w:leftChars="0" w:firstLine="637" w:firstLineChars="150"/>
        <w:textAlignment w:val="auto"/>
        <w:rPr>
          <w:rFonts w:ascii="黑体" w:hAnsi="黑体" w:eastAsia="黑体"/>
          <w:sz w:val="32"/>
          <w:szCs w:val="32"/>
        </w:rPr>
      </w:pPr>
      <w:r>
        <w:rPr>
          <w:rFonts w:hint="eastAsia" w:ascii="黑体" w:hAnsi="黑体" w:eastAsia="黑体"/>
          <w:sz w:val="32"/>
          <w:szCs w:val="32"/>
        </w:rPr>
        <w:t>七、实施要求</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left="0" w:leftChars="0" w:firstLine="637" w:firstLineChars="150"/>
        <w:jc w:val="both"/>
        <w:textAlignment w:val="auto"/>
        <w:rPr>
          <w:rFonts w:ascii="仿宋_GB2312" w:hAnsi="仿宋_GB2312" w:eastAsia="仿宋_GB2312" w:cs="仿宋_GB2312"/>
          <w:color w:val="000000"/>
          <w:sz w:val="32"/>
          <w:szCs w:val="32"/>
        </w:rPr>
      </w:pPr>
      <w:r>
        <w:rPr>
          <w:rFonts w:hint="eastAsia" w:ascii="楷体_GB2312" w:hAnsi="楷体_GB2312" w:eastAsia="楷体_GB2312" w:cs="楷体_GB2312"/>
          <w:snapToGrid w:val="0"/>
          <w:color w:val="000000"/>
          <w:kern w:val="2"/>
          <w:sz w:val="32"/>
          <w:szCs w:val="32"/>
        </w:rPr>
        <w:t>（一）加强领导，明确分工。</w:t>
      </w:r>
      <w:r>
        <w:rPr>
          <w:rFonts w:hint="eastAsia" w:ascii="仿宋_GB2312" w:hAnsi="仿宋_GB2312" w:eastAsia="仿宋_GB2312" w:cs="仿宋_GB2312"/>
          <w:snapToGrid w:val="0"/>
          <w:color w:val="000000"/>
          <w:kern w:val="2"/>
          <w:sz w:val="32"/>
          <w:szCs w:val="32"/>
        </w:rPr>
        <w:t>各级农牧部门、财政部门要建立健全政府领导下的联合实施和监管机制，切实加强组织协调，密切沟通配合，健全完善风险防控工作制度和内部控制规程，明确职责分工，形成工</w:t>
      </w:r>
      <w:r>
        <w:rPr>
          <w:rFonts w:hint="eastAsia" w:ascii="仿宋_GB2312" w:hAnsi="仿宋_GB2312" w:eastAsia="仿宋_GB2312" w:cs="仿宋_GB2312"/>
          <w:snapToGrid w:val="0"/>
          <w:color w:val="000000"/>
          <w:spacing w:val="-6"/>
          <w:kern w:val="2"/>
          <w:sz w:val="32"/>
          <w:szCs w:val="32"/>
        </w:rPr>
        <w:t>作合力。要组织开展业务培训和廉政警示教育，提高补贴工作人员业务素质和风险防控能力。要进一步明确职责分工，盟市农牧部门、财政部门要加强对旗县（区）农机购置补贴工作的指导，重点开展旗县（区）补贴方案审核、补贴资金需求审核、督导检查、违规查处等工作，旗县（区）农牧部门承担组织实施、审核和监管责任和财政部门承担资金兑付、资金监管责任。重大事项须提交旗县（区）农机购置补贴工作领导小组集体研究，形成书面决议等材料，并保证补贴资金安全。要加强绩效管理，形成管理闭环，切实提升政策实施管理工作能力水平</w:t>
      </w:r>
      <w:r>
        <w:rPr>
          <w:rFonts w:hint="eastAsia" w:ascii="仿宋_GB2312" w:hAnsi="仿宋_GB2312" w:eastAsia="仿宋_GB2312" w:cs="仿宋_GB2312"/>
          <w:snapToGrid w:val="0"/>
          <w:color w:val="000000"/>
          <w:kern w:val="2"/>
          <w:sz w:val="32"/>
          <w:szCs w:val="32"/>
        </w:rPr>
        <w:t>。</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left="0" w:leftChars="0" w:firstLine="637" w:firstLineChars="150"/>
        <w:jc w:val="both"/>
        <w:textAlignment w:val="auto"/>
        <w:rPr>
          <w:rFonts w:ascii="仿宋_GB2312" w:hAnsi="仿宋_GB2312" w:eastAsia="仿宋_GB2312" w:cs="仿宋_GB2312"/>
          <w:snapToGrid w:val="0"/>
          <w:color w:val="000000"/>
          <w:kern w:val="2"/>
          <w:sz w:val="32"/>
          <w:szCs w:val="32"/>
        </w:rPr>
      </w:pPr>
      <w:r>
        <w:rPr>
          <w:rFonts w:hint="eastAsia" w:ascii="仿宋_GB2312" w:hAnsi="仿宋_GB2312" w:eastAsia="仿宋_GB2312" w:cs="仿宋_GB2312"/>
          <w:snapToGrid w:val="0"/>
          <w:color w:val="000000"/>
          <w:kern w:val="2"/>
          <w:sz w:val="32"/>
          <w:szCs w:val="32"/>
        </w:rPr>
        <w:t>各级农机推广、监理机构做好农机购置补贴技术支撑和管理服务工作，共同为政策实施提供有力保障。</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left="0" w:leftChars="0" w:firstLine="637" w:firstLineChars="150"/>
        <w:jc w:val="both"/>
        <w:textAlignment w:val="auto"/>
        <w:rPr>
          <w:rFonts w:ascii="仿宋_GB2312" w:hAnsi="仿宋_GB2312" w:eastAsia="仿宋_GB2312" w:cs="仿宋_GB2312"/>
          <w:snapToGrid w:val="0"/>
          <w:color w:val="000000"/>
          <w:kern w:val="2"/>
          <w:sz w:val="32"/>
          <w:szCs w:val="32"/>
        </w:rPr>
      </w:pPr>
      <w:r>
        <w:rPr>
          <w:rFonts w:hint="eastAsia" w:ascii="仿宋_GB2312" w:hAnsi="仿宋_GB2312" w:eastAsia="仿宋_GB2312" w:cs="仿宋_GB2312"/>
          <w:snapToGrid w:val="0"/>
          <w:color w:val="000000"/>
          <w:kern w:val="2"/>
          <w:sz w:val="32"/>
          <w:szCs w:val="32"/>
        </w:rPr>
        <w:t>自治区农牧厅要加强农机鉴定工作的领导和监督，加快农机专项鉴定大纲制修订，组织农机鉴定机构公布鉴定产品种类指南，规范开展鉴定及其采信工作，及时公开鉴定证书、鉴定结果和产品主要技术规格参数信息。进一步加强试验鉴定（认证）证书及其采集的检验检测报告等投档资料规范性抽查，对多次或重复出现问题以及管理水平较低、违规风险较大的检测机构，纳入黑名单管理，对其发放的证书（报告）不予采信，上报农业农村部农机化司并建议有关主管部门暂停或终止相关机构检测资质，将相关处理措施予以公开通报。</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left="0" w:leftChars="0" w:firstLine="637" w:firstLineChars="150"/>
        <w:jc w:val="both"/>
        <w:textAlignment w:val="auto"/>
        <w:rPr>
          <w:rFonts w:ascii="仿宋_GB2312" w:hAnsi="仿宋_GB2312" w:eastAsia="仿宋_GB2312" w:cs="仿宋_GB2312"/>
          <w:snapToGrid w:val="0"/>
          <w:color w:val="000000"/>
          <w:kern w:val="2"/>
          <w:sz w:val="32"/>
          <w:szCs w:val="32"/>
        </w:rPr>
      </w:pPr>
      <w:r>
        <w:rPr>
          <w:rFonts w:hint="eastAsia" w:ascii="楷体_GB2312" w:hAnsi="楷体_GB2312" w:eastAsia="楷体_GB2312" w:cs="楷体_GB2312"/>
          <w:snapToGrid w:val="0"/>
          <w:color w:val="000000"/>
          <w:kern w:val="2"/>
          <w:sz w:val="32"/>
          <w:szCs w:val="32"/>
        </w:rPr>
        <w:t>（二）严守纪律，规范操作。</w:t>
      </w:r>
      <w:r>
        <w:rPr>
          <w:rFonts w:hint="eastAsia" w:ascii="仿宋_GB2312" w:hAnsi="仿宋_GB2312" w:eastAsia="仿宋_GB2312" w:cs="仿宋_GB2312"/>
          <w:snapToGrid w:val="0"/>
          <w:color w:val="000000"/>
          <w:kern w:val="2"/>
          <w:sz w:val="32"/>
          <w:szCs w:val="32"/>
        </w:rPr>
        <w:t>各级农牧和财政部门要依法依规办事，认真履行职责，规范实施补贴政策。一是严格按照规定开展工作、实施程序管理。针对各地实际进行工作方法创新的，应集体研究作出决定，并经当地农机购置补贴工作领导小组审批，形成政府书面决议，报上一级主管部门备案后方可实施。二是严格按照规定时限办理，包括申请受理时限、完成核验时限、资金结算时限以及受理投诉办结时限等，保障服务对象权益。三是进一步改进工作作风，严格遵守廉洁从政规定，保持自省自律，尊重购机者自主选择权，公开公平公正确定补贴对象，坚决杜绝庸懒散推、敷衍塞责的不良风气，营造风清气正工作氛围。</w:t>
      </w:r>
      <w:bookmarkStart w:id="0" w:name="baidusnap0"/>
      <w:bookmarkEnd w:id="0"/>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left="0" w:leftChars="0" w:firstLine="637" w:firstLineChars="150"/>
        <w:jc w:val="both"/>
        <w:textAlignment w:val="auto"/>
        <w:rPr>
          <w:rFonts w:ascii="楷体_GB2312" w:hAnsi="楷体_GB2312" w:eastAsia="楷体_GB2312" w:cs="楷体_GB2312"/>
          <w:snapToGrid w:val="0"/>
          <w:color w:val="000000"/>
          <w:kern w:val="2"/>
          <w:sz w:val="32"/>
          <w:szCs w:val="32"/>
        </w:rPr>
      </w:pPr>
      <w:r>
        <w:rPr>
          <w:rFonts w:hint="eastAsia" w:ascii="楷体_GB2312" w:hAnsi="楷体_GB2312" w:eastAsia="楷体_GB2312" w:cs="楷体_GB2312"/>
          <w:snapToGrid w:val="0"/>
          <w:color w:val="000000"/>
          <w:kern w:val="2"/>
          <w:sz w:val="32"/>
          <w:szCs w:val="32"/>
        </w:rPr>
        <w:t>（三）优化服务，提升效能。</w:t>
      </w:r>
      <w:r>
        <w:rPr>
          <w:rFonts w:hint="eastAsia" w:ascii="仿宋_GB2312" w:hAnsi="仿宋_GB2312" w:eastAsia="仿宋_GB2312" w:cs="仿宋_GB2312"/>
          <w:snapToGrid w:val="0"/>
          <w:color w:val="000000"/>
          <w:kern w:val="2"/>
          <w:sz w:val="32"/>
          <w:szCs w:val="32"/>
        </w:rPr>
        <w:t>农机购置补贴政策依托办理服务系统，动态分析基层农牧和财政部门办理补贴申请具体时限，及时预警和定期通报超时办理行为，各地要切实加快补贴申请受理、资格审核、机具核验、资金兑付等工作。畅通产业链供应链，营造良好营商环境，保障市场主体合法权益，对经司法机关认定为恶意拖欠农机生产经销企业购机款的购机者，取消其享受补贴资格。提高补贴机具核验信息化水平，加快农机试验鉴定、补贴机具投档、牌证管理、补贴资金申领等环节信息系统的互联互通，推动补贴机具由人工核验向信息化核验转变。积极探索补贴申请、核验、兑付全流程线上办理新模式，推进农机购置补贴实施与监管信息化技术集成应用。</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left="0" w:leftChars="0" w:firstLine="637" w:firstLineChars="150"/>
        <w:jc w:val="both"/>
        <w:textAlignment w:val="auto"/>
        <w:rPr>
          <w:rFonts w:ascii="仿宋_GB2312" w:hAnsi="仿宋_GB2312" w:eastAsia="仿宋_GB2312" w:cs="仿宋_GB2312"/>
          <w:snapToGrid w:val="0"/>
          <w:color w:val="000000"/>
          <w:kern w:val="2"/>
          <w:sz w:val="32"/>
          <w:szCs w:val="32"/>
        </w:rPr>
      </w:pPr>
      <w:r>
        <w:rPr>
          <w:rFonts w:hint="eastAsia" w:ascii="楷体_GB2312" w:hAnsi="楷体_GB2312" w:eastAsia="楷体_GB2312" w:cs="楷体_GB2312"/>
          <w:snapToGrid w:val="0"/>
          <w:color w:val="000000"/>
          <w:kern w:val="2"/>
          <w:sz w:val="32"/>
          <w:szCs w:val="32"/>
        </w:rPr>
        <w:t>（四）信息公开，接受监督。</w:t>
      </w:r>
      <w:r>
        <w:rPr>
          <w:rFonts w:hint="eastAsia" w:ascii="仿宋_GB2312" w:hAnsi="仿宋_GB2312" w:eastAsia="仿宋_GB2312" w:cs="仿宋_GB2312"/>
          <w:snapToGrid w:val="0"/>
          <w:color w:val="000000"/>
          <w:kern w:val="2"/>
          <w:sz w:val="32"/>
          <w:szCs w:val="32"/>
        </w:rPr>
        <w:t>要因地制宜、综合运用宣传挂图、报纸杂志、广播电视、互联网等方式，以及村务公开等渠道，全方位开展补贴政策与实施工作宣传解读，着力提升政策知晓率，切实保障购机者、生产经销企业和广大农牧民群众的知情权、监督权。要进一步完善盟市、旗县（区）农机购置补贴信息公开专栏建设，全面及时公开近三年旗县（区）域内补贴受益对象、资金兑付情况、农牧和财政部门的咨询投诉举报电话、补贴资金规模、使用进度、公开违规查处等各类信息，全面接受社会监督。  </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left="0" w:leftChars="0" w:firstLine="637" w:firstLineChars="150"/>
        <w:jc w:val="both"/>
        <w:textAlignment w:val="auto"/>
        <w:rPr>
          <w:rFonts w:ascii="楷体_GB2312" w:hAnsi="楷体_GB2312" w:eastAsia="楷体_GB2312" w:cs="楷体_GB2312"/>
          <w:snapToGrid w:val="0"/>
          <w:color w:val="000000"/>
          <w:kern w:val="2"/>
          <w:sz w:val="32"/>
          <w:szCs w:val="32"/>
        </w:rPr>
      </w:pPr>
      <w:r>
        <w:rPr>
          <w:rFonts w:hint="eastAsia" w:ascii="楷体_GB2312" w:hAnsi="楷体_GB2312" w:eastAsia="楷体_GB2312" w:cs="楷体_GB2312"/>
          <w:snapToGrid w:val="0"/>
          <w:color w:val="000000"/>
          <w:kern w:val="2"/>
          <w:sz w:val="32"/>
          <w:szCs w:val="32"/>
        </w:rPr>
        <w:t>（五）加强监管，严惩违规。</w:t>
      </w:r>
      <w:r>
        <w:rPr>
          <w:rFonts w:hint="eastAsia" w:ascii="仿宋_GB2312" w:hAnsi="仿宋_GB2312" w:eastAsia="仿宋_GB2312" w:cs="仿宋_GB2312"/>
          <w:snapToGrid w:val="0"/>
          <w:color w:val="000000"/>
          <w:kern w:val="2"/>
          <w:sz w:val="32"/>
          <w:szCs w:val="32"/>
        </w:rPr>
        <w:t>各盟市要全面贯彻本方案和《内蒙古自治区农牧厅、财政厅关于进一步加强农机购置补贴政策监管强化纪律约束的通知》（内农牧机发〔2019〕216号）和《内蒙古自治区农牧业厅、财政厅关于印发〈内蒙古自治区农机购置补贴产品违规经营行为处理办法（试行）〉的通知》（内农牧规发〔2017〕9号）要求，认真落实风险防控责任和异常情形主动报告制度，严格信用管理和农机产销企业承诺制，充分发挥专业机构的技术优势和大数据的信息优势，有效开展违规行为全流程分析排查，强化农财两部门联合查处和省级联动处理，从严整治突出违规行为，有效维护政策实施良好秩序。</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left="0" w:leftChars="0" w:firstLine="637" w:firstLineChars="150"/>
        <w:jc w:val="both"/>
        <w:textAlignment w:val="auto"/>
        <w:rPr>
          <w:rFonts w:ascii="楷体" w:hAnsi="楷体" w:eastAsia="楷体" w:cs="楷体"/>
          <w:color w:val="000000"/>
          <w:sz w:val="32"/>
          <w:szCs w:val="32"/>
        </w:rPr>
      </w:pPr>
      <w:r>
        <w:rPr>
          <w:rFonts w:hint="eastAsia" w:ascii="楷体_GB2312" w:hAnsi="楷体_GB2312" w:eastAsia="楷体_GB2312" w:cs="楷体_GB2312"/>
          <w:snapToGrid w:val="0"/>
          <w:color w:val="000000"/>
          <w:kern w:val="2"/>
          <w:sz w:val="32"/>
          <w:szCs w:val="32"/>
        </w:rPr>
        <w:t>（六）加快进度，保障资金。</w:t>
      </w:r>
      <w:r>
        <w:rPr>
          <w:rFonts w:hint="eastAsia" w:ascii="仿宋_GB2312" w:hAnsi="仿宋_GB2312" w:eastAsia="仿宋_GB2312" w:cs="仿宋_GB2312"/>
          <w:snapToGrid w:val="0"/>
          <w:color w:val="000000"/>
          <w:kern w:val="2"/>
          <w:sz w:val="32"/>
          <w:szCs w:val="32"/>
        </w:rPr>
        <w:t>盟市财政部门要会同农牧部门定期调度和发布资金使用进度，强化区域内资金余缺动态调剂，避免出现资金大量结转。盟市农牧部门在9月底前组织开展旗县（区）际余缺调剂，指导旗县（区）优先使用结转资金。</w:t>
      </w:r>
      <w:r>
        <w:rPr>
          <w:rFonts w:hint="eastAsia" w:ascii="仿宋_GB2312" w:hAnsi="仿宋_GB2312" w:eastAsia="仿宋_GB2312" w:cs="仿宋_GB2312"/>
          <w:color w:val="000000"/>
          <w:sz w:val="32"/>
          <w:szCs w:val="32"/>
        </w:rPr>
        <w:t> </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left="0" w:leftChars="0" w:firstLine="637" w:firstLineChars="150"/>
        <w:jc w:val="both"/>
        <w:textAlignment w:val="auto"/>
        <w:rPr>
          <w:rFonts w:ascii="仿宋_GB2312" w:hAnsi="仿宋_GB2312" w:eastAsia="仿宋_GB2312" w:cs="仿宋_GB2312"/>
          <w:snapToGrid w:val="0"/>
          <w:color w:val="000000"/>
          <w:kern w:val="2"/>
          <w:sz w:val="32"/>
          <w:szCs w:val="32"/>
        </w:rPr>
      </w:pPr>
      <w:r>
        <w:rPr>
          <w:rFonts w:hint="eastAsia" w:ascii="仿宋_GB2312" w:hAnsi="仿宋_GB2312" w:eastAsia="仿宋_GB2312" w:cs="仿宋_GB2312"/>
          <w:snapToGrid w:val="0"/>
          <w:color w:val="000000"/>
          <w:kern w:val="2"/>
          <w:sz w:val="32"/>
          <w:szCs w:val="32"/>
        </w:rPr>
        <w:t>各盟市农牧部门、财政部门要根据本实施方案，结合实际制定本盟市补贴实施方案（2021—2023年），印发执行并抄报自治区农牧厅、财政厅。每年12月5日前，要将全年农机购置补贴资金实施情况总结报送自治区农牧厅、财政厅。工作总结内容包括基本情况（含报废更新）、采取措施、实施成效、存在问题及政策建议等。</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850" w:firstLineChars="200"/>
        <w:jc w:val="both"/>
        <w:textAlignment w:val="auto"/>
        <w:rPr>
          <w:rFonts w:hint="eastAsia" w:ascii="仿宋_GB2312" w:hAnsi="仿宋_GB2312" w:eastAsia="仿宋_GB2312" w:cs="仿宋_GB2312"/>
          <w:snapToGrid w:val="0"/>
          <w:color w:val="000000"/>
          <w:kern w:val="2"/>
          <w:sz w:val="32"/>
          <w:szCs w:val="32"/>
        </w:rPr>
      </w:pP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850" w:firstLineChars="200"/>
        <w:jc w:val="both"/>
        <w:textAlignment w:val="auto"/>
        <w:rPr>
          <w:rFonts w:ascii="仿宋_GB2312" w:hAnsi="仿宋_GB2312" w:eastAsia="仿宋_GB2312" w:cs="仿宋_GB2312"/>
          <w:snapToGrid w:val="0"/>
          <w:color w:val="000000"/>
          <w:kern w:val="2"/>
          <w:sz w:val="32"/>
          <w:szCs w:val="32"/>
        </w:rPr>
      </w:pPr>
      <w:r>
        <w:rPr>
          <w:rFonts w:hint="eastAsia" w:ascii="仿宋_GB2312" w:hAnsi="仿宋_GB2312" w:eastAsia="仿宋_GB2312" w:cs="仿宋_GB2312"/>
          <w:snapToGrid w:val="0"/>
          <w:color w:val="000000"/>
          <w:kern w:val="2"/>
          <w:sz w:val="32"/>
          <w:szCs w:val="32"/>
        </w:rPr>
        <w:t>附件：1.2021—2023年内蒙古农机购置补贴机具种类范围</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1700" w:firstLineChars="400"/>
        <w:jc w:val="both"/>
        <w:textAlignment w:val="auto"/>
        <w:rPr>
          <w:rFonts w:ascii="仿宋_GB2312" w:hAnsi="仿宋_GB2312" w:eastAsia="仿宋_GB2312" w:cs="仿宋_GB2312"/>
          <w:snapToGrid w:val="0"/>
          <w:color w:val="000000"/>
          <w:kern w:val="2"/>
          <w:sz w:val="32"/>
          <w:szCs w:val="32"/>
        </w:rPr>
      </w:pPr>
      <w:r>
        <w:rPr>
          <w:rFonts w:hint="eastAsia" w:ascii="仿宋_GB2312" w:hAnsi="仿宋_GB2312" w:eastAsia="仿宋_GB2312" w:cs="仿宋_GB2312"/>
          <w:snapToGrid w:val="0"/>
          <w:color w:val="000000"/>
          <w:kern w:val="2"/>
          <w:sz w:val="32"/>
          <w:szCs w:val="32"/>
        </w:rPr>
        <w:t>2.内蒙古销售补贴机具基本信息单</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1700" w:firstLineChars="400"/>
        <w:jc w:val="both"/>
        <w:textAlignment w:val="auto"/>
        <w:rPr>
          <w:rFonts w:ascii="仿宋_GB2312" w:hAnsi="仿宋_GB2312" w:eastAsia="仿宋_GB2312" w:cs="仿宋_GB2312"/>
          <w:snapToGrid w:val="0"/>
          <w:color w:val="000000"/>
          <w:kern w:val="2"/>
          <w:sz w:val="32"/>
          <w:szCs w:val="32"/>
        </w:rPr>
        <w:sectPr>
          <w:pgSz w:w="11906" w:h="16838"/>
          <w:pgMar w:top="2098" w:right="1531" w:bottom="1871" w:left="1531" w:header="851" w:footer="1644" w:gutter="0"/>
          <w:pgNumType w:fmt="numberInDash"/>
          <w:cols w:space="0" w:num="1"/>
          <w:rtlGutter w:val="0"/>
          <w:docGrid w:type="linesAndChars" w:linePitch="579" w:charSpace="21686"/>
        </w:sectPr>
      </w:pPr>
      <w:r>
        <w:rPr>
          <w:rFonts w:hint="eastAsia" w:ascii="仿宋_GB2312" w:hAnsi="仿宋_GB2312" w:eastAsia="仿宋_GB2312" w:cs="仿宋_GB2312"/>
          <w:snapToGrid w:val="0"/>
          <w:color w:val="000000"/>
          <w:kern w:val="2"/>
          <w:sz w:val="32"/>
          <w:szCs w:val="32"/>
        </w:rPr>
        <w:t>3.农机购置补贴资金申请表</w:t>
      </w:r>
    </w:p>
    <w:p>
      <w:pPr>
        <w:pStyle w:val="7"/>
        <w:keepNext w:val="0"/>
        <w:keepLines w:val="0"/>
        <w:pageBreakBefore w:val="0"/>
        <w:widowControl w:val="0"/>
        <w:kinsoku/>
        <w:wordWrap/>
        <w:overflowPunct/>
        <w:topLinePunct w:val="0"/>
        <w:autoSpaceDE w:val="0"/>
        <w:autoSpaceDN/>
        <w:bidi w:val="0"/>
        <w:adjustRightInd/>
        <w:spacing w:before="0" w:after="0" w:line="600" w:lineRule="exact"/>
        <w:jc w:val="both"/>
        <w:textAlignment w:val="auto"/>
        <w:rPr>
          <w:rFonts w:hint="eastAsia" w:ascii="黑体" w:hAnsi="黑体" w:eastAsia="黑体" w:cs="黑体"/>
          <w:b w:val="0"/>
          <w:sz w:val="32"/>
          <w:szCs w:val="32"/>
        </w:rPr>
      </w:pPr>
      <w:r>
        <w:rPr>
          <w:rFonts w:hint="eastAsia" w:ascii="黑体" w:hAnsi="黑体" w:eastAsia="黑体" w:cs="黑体"/>
          <w:b w:val="0"/>
          <w:sz w:val="32"/>
          <w:szCs w:val="32"/>
        </w:rPr>
        <w:t>附件1</w:t>
      </w:r>
    </w:p>
    <w:p>
      <w:pPr>
        <w:pStyle w:val="7"/>
        <w:keepNext w:val="0"/>
        <w:keepLines w:val="0"/>
        <w:pageBreakBefore w:val="0"/>
        <w:widowControl w:val="0"/>
        <w:kinsoku/>
        <w:wordWrap/>
        <w:overflowPunct/>
        <w:topLinePunct w:val="0"/>
        <w:autoSpaceDE w:val="0"/>
        <w:autoSpaceDN/>
        <w:bidi w:val="0"/>
        <w:adjustRightInd/>
        <w:spacing w:before="0" w:after="0" w:line="600" w:lineRule="exact"/>
        <w:jc w:val="both"/>
        <w:textAlignment w:val="auto"/>
        <w:rPr>
          <w:rFonts w:hint="eastAsia" w:ascii="黑体" w:hAnsi="黑体" w:eastAsia="黑体" w:cs="黑体"/>
          <w:b w:val="0"/>
          <w:sz w:val="32"/>
          <w:szCs w:val="32"/>
        </w:rPr>
      </w:pPr>
    </w:p>
    <w:p>
      <w:pPr>
        <w:pStyle w:val="7"/>
        <w:keepNext w:val="0"/>
        <w:keepLines w:val="0"/>
        <w:pageBreakBefore w:val="0"/>
        <w:widowControl w:val="0"/>
        <w:kinsoku/>
        <w:wordWrap/>
        <w:overflowPunct/>
        <w:topLinePunct w:val="0"/>
        <w:autoSpaceDE w:val="0"/>
        <w:autoSpaceDN/>
        <w:bidi w:val="0"/>
        <w:adjustRightInd/>
        <w:spacing w:before="0" w:after="0" w:line="600" w:lineRule="exact"/>
        <w:ind w:firstLine="1090" w:firstLineChars="200"/>
        <w:textAlignment w:val="auto"/>
        <w:rPr>
          <w:rFonts w:ascii="方正小标宋简体" w:hAnsi="方正小标宋简体" w:eastAsia="方正小标宋简体"/>
          <w:b w:val="0"/>
          <w:sz w:val="44"/>
          <w:szCs w:val="44"/>
        </w:rPr>
      </w:pPr>
      <w:r>
        <w:rPr>
          <w:rFonts w:ascii="方正小标宋简体" w:hAnsi="方正小标宋简体" w:eastAsia="方正小标宋简体"/>
          <w:b w:val="0"/>
          <w:sz w:val="44"/>
          <w:szCs w:val="44"/>
        </w:rPr>
        <w:t>20</w:t>
      </w:r>
      <w:r>
        <w:rPr>
          <w:rFonts w:hint="eastAsia" w:ascii="方正小标宋简体" w:hAnsi="方正小标宋简体" w:eastAsia="方正小标宋简体"/>
          <w:b w:val="0"/>
          <w:sz w:val="44"/>
          <w:szCs w:val="44"/>
        </w:rPr>
        <w:t>21</w:t>
      </w:r>
      <w:r>
        <w:rPr>
          <w:rFonts w:ascii="方正小标宋简体" w:hAnsi="方正小标宋简体" w:eastAsia="方正小标宋简体"/>
          <w:b w:val="0"/>
          <w:sz w:val="44"/>
          <w:szCs w:val="44"/>
        </w:rPr>
        <w:t>—202</w:t>
      </w:r>
      <w:r>
        <w:rPr>
          <w:rFonts w:hint="eastAsia" w:ascii="方正小标宋简体" w:hAnsi="方正小标宋简体" w:eastAsia="方正小标宋简体"/>
          <w:b w:val="0"/>
          <w:sz w:val="44"/>
          <w:szCs w:val="44"/>
        </w:rPr>
        <w:t>3</w:t>
      </w:r>
      <w:r>
        <w:rPr>
          <w:rFonts w:ascii="方正小标宋简体" w:hAnsi="方正小标宋简体" w:eastAsia="方正小标宋简体"/>
          <w:b w:val="0"/>
          <w:sz w:val="44"/>
          <w:szCs w:val="44"/>
        </w:rPr>
        <w:t>年内蒙古农机购置补贴机具</w:t>
      </w:r>
      <w:r>
        <w:rPr>
          <w:rFonts w:ascii="方正小标宋简体" w:hAnsi="方正小标宋简体" w:eastAsia="方正小标宋简体"/>
          <w:b w:val="0"/>
          <w:sz w:val="44"/>
          <w:szCs w:val="44"/>
        </w:rPr>
        <w:br w:type="textWrapping"/>
      </w:r>
      <w:r>
        <w:rPr>
          <w:rFonts w:ascii="方正小标宋简体" w:hAnsi="方正小标宋简体" w:eastAsia="方正小标宋简体"/>
          <w:b w:val="0"/>
          <w:sz w:val="44"/>
          <w:szCs w:val="44"/>
        </w:rPr>
        <w:t>种类范围</w:t>
      </w:r>
    </w:p>
    <w:p>
      <w:pPr>
        <w:pStyle w:val="7"/>
        <w:keepNext w:val="0"/>
        <w:keepLines w:val="0"/>
        <w:pageBreakBefore w:val="0"/>
        <w:widowControl w:val="0"/>
        <w:kinsoku/>
        <w:wordWrap/>
        <w:overflowPunct/>
        <w:topLinePunct w:val="0"/>
        <w:autoSpaceDE w:val="0"/>
        <w:autoSpaceDN/>
        <w:bidi w:val="0"/>
        <w:adjustRightInd/>
        <w:spacing w:before="0" w:after="0" w:line="600" w:lineRule="exact"/>
        <w:ind w:firstLine="1090" w:firstLineChars="200"/>
        <w:textAlignment w:val="auto"/>
        <w:rPr>
          <w:rFonts w:ascii="方正小标宋简体" w:hAnsi="方正小标宋简体" w:eastAsia="方正小标宋简体"/>
          <w:b w:val="0"/>
          <w:sz w:val="44"/>
          <w:szCs w:val="44"/>
        </w:rPr>
      </w:pPr>
    </w:p>
    <w:p>
      <w:pPr>
        <w:pStyle w:val="7"/>
        <w:keepNext w:val="0"/>
        <w:keepLines w:val="0"/>
        <w:pageBreakBefore w:val="0"/>
        <w:widowControl w:val="0"/>
        <w:kinsoku/>
        <w:wordWrap/>
        <w:overflowPunct/>
        <w:topLinePunct w:val="0"/>
        <w:autoSpaceDE w:val="0"/>
        <w:autoSpaceDN/>
        <w:bidi w:val="0"/>
        <w:adjustRightInd/>
        <w:spacing w:before="0" w:after="0" w:line="600" w:lineRule="exact"/>
        <w:ind w:firstLine="850" w:firstLineChars="200"/>
        <w:jc w:val="both"/>
        <w:textAlignment w:val="auto"/>
        <w:rPr>
          <w:rFonts w:ascii="黑体" w:eastAsia="黑体" w:cs="黑体"/>
          <w:b w:val="0"/>
          <w:kern w:val="44"/>
          <w:sz w:val="32"/>
          <w:szCs w:val="32"/>
        </w:rPr>
      </w:pPr>
      <w:r>
        <w:rPr>
          <w:rFonts w:hint="eastAsia" w:ascii="黑体" w:eastAsia="黑体" w:cs="黑体"/>
          <w:b w:val="0"/>
          <w:kern w:val="44"/>
          <w:sz w:val="32"/>
          <w:szCs w:val="32"/>
        </w:rPr>
        <w:t>一、内蒙古自治区2021-2023年中央财政农机购置补贴机具种类范围（不含专项鉴定产品和新产品）</w:t>
      </w:r>
    </w:p>
    <w:p>
      <w:pPr>
        <w:keepNext w:val="0"/>
        <w:keepLines w:val="0"/>
        <w:pageBreakBefore w:val="0"/>
        <w:widowControl w:val="0"/>
        <w:kinsoku/>
        <w:wordWrap/>
        <w:overflowPunct/>
        <w:topLinePunct w:val="0"/>
        <w:autoSpaceDE w:val="0"/>
        <w:autoSpaceDN/>
        <w:bidi w:val="0"/>
        <w:adjustRightInd/>
        <w:spacing w:line="600" w:lineRule="exact"/>
        <w:ind w:firstLine="850" w:firstLineChars="200"/>
        <w:jc w:val="center"/>
        <w:textAlignment w:val="auto"/>
        <w:outlineLvl w:val="1"/>
        <w:rPr>
          <w:rFonts w:ascii="宋体" w:hAnsi="宋体" w:cs="宋体"/>
          <w:b/>
          <w:bCs/>
          <w:kern w:val="28"/>
          <w:sz w:val="32"/>
          <w:szCs w:val="32"/>
        </w:rPr>
      </w:pPr>
      <w:r>
        <w:rPr>
          <w:rFonts w:hint="eastAsia" w:ascii="宋体" w:hAnsi="宋体" w:cs="宋体"/>
          <w:b/>
          <w:bCs/>
          <w:kern w:val="28"/>
          <w:sz w:val="32"/>
          <w:szCs w:val="32"/>
        </w:rPr>
        <w:t>〔</w:t>
      </w:r>
      <w:r>
        <w:rPr>
          <w:rFonts w:hint="eastAsia" w:eastAsia="黑体"/>
          <w:kern w:val="28"/>
          <w:sz w:val="32"/>
          <w:szCs w:val="32"/>
        </w:rPr>
        <w:t>12大类27</w:t>
      </w:r>
      <w:r>
        <w:rPr>
          <w:rFonts w:hint="eastAsia" w:eastAsia="黑体"/>
          <w:kern w:val="28"/>
          <w:sz w:val="32"/>
          <w:szCs w:val="32"/>
          <w:lang w:val="en-US" w:eastAsia="zh-CN"/>
        </w:rPr>
        <w:t>个</w:t>
      </w:r>
      <w:r>
        <w:rPr>
          <w:rFonts w:hint="eastAsia" w:eastAsia="黑体"/>
          <w:kern w:val="28"/>
          <w:sz w:val="32"/>
          <w:szCs w:val="32"/>
        </w:rPr>
        <w:t>小类69</w:t>
      </w:r>
      <w:r>
        <w:rPr>
          <w:rFonts w:hint="eastAsia" w:eastAsia="黑体"/>
          <w:kern w:val="28"/>
          <w:sz w:val="32"/>
          <w:szCs w:val="32"/>
          <w:lang w:val="en-US" w:eastAsia="zh-CN"/>
        </w:rPr>
        <w:t>个</w:t>
      </w:r>
      <w:r>
        <w:rPr>
          <w:rFonts w:hint="eastAsia" w:eastAsia="黑体"/>
          <w:kern w:val="28"/>
          <w:sz w:val="32"/>
          <w:szCs w:val="32"/>
        </w:rPr>
        <w:t>品目</w:t>
      </w:r>
      <w:r>
        <w:rPr>
          <w:rFonts w:hint="eastAsia" w:ascii="宋体" w:hAnsi="宋体" w:cs="宋体"/>
          <w:b/>
          <w:bCs/>
          <w:kern w:val="28"/>
          <w:sz w:val="32"/>
          <w:szCs w:val="32"/>
        </w:rPr>
        <w:t>〕</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ascii="仿宋_GB2312" w:eastAsia="仿宋_GB2312" w:cs="仿宋_GB2312"/>
          <w:b/>
          <w:sz w:val="32"/>
          <w:szCs w:val="32"/>
        </w:rPr>
      </w:pPr>
      <w:r>
        <w:rPr>
          <w:rFonts w:hint="eastAsia" w:ascii="仿宋_GB2312" w:eastAsia="仿宋_GB2312" w:cs="仿宋_GB2312"/>
          <w:b/>
          <w:sz w:val="32"/>
          <w:szCs w:val="32"/>
        </w:rPr>
        <w:t>1.耕整地机械</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1"/>
        <w:rPr>
          <w:rFonts w:ascii="仿宋_GB2312" w:eastAsia="仿宋_GB2312" w:cs="仿宋_GB2312"/>
          <w:sz w:val="32"/>
          <w:szCs w:val="32"/>
        </w:rPr>
      </w:pPr>
      <w:r>
        <w:rPr>
          <w:rFonts w:hint="eastAsia" w:ascii="仿宋_GB2312" w:eastAsia="仿宋_GB2312" w:cs="仿宋_GB2312"/>
          <w:sz w:val="32"/>
          <w:szCs w:val="32"/>
        </w:rPr>
        <w:t>1.1耕地机械</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2"/>
        <w:rPr>
          <w:rFonts w:ascii="仿宋_GB2312" w:eastAsia="仿宋_GB2312" w:cs="仿宋_GB2312"/>
          <w:color w:val="FF0000"/>
          <w:sz w:val="32"/>
          <w:szCs w:val="32"/>
        </w:rPr>
      </w:pPr>
      <w:r>
        <w:rPr>
          <w:rFonts w:hint="eastAsia" w:ascii="仿宋_GB2312" w:eastAsia="仿宋_GB2312" w:cs="仿宋_GB2312"/>
          <w:sz w:val="32"/>
          <w:szCs w:val="32"/>
        </w:rPr>
        <w:t>1.1.1旋耕机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2"/>
        <w:rPr>
          <w:rFonts w:ascii="仿宋_GB2312" w:eastAsia="仿宋_GB2312" w:cs="仿宋_GB2312"/>
          <w:sz w:val="32"/>
          <w:szCs w:val="32"/>
        </w:rPr>
      </w:pPr>
      <w:r>
        <w:rPr>
          <w:rFonts w:hint="eastAsia" w:ascii="仿宋_GB2312" w:eastAsia="仿宋_GB2312" w:cs="仿宋_GB2312"/>
          <w:sz w:val="32"/>
          <w:szCs w:val="32"/>
        </w:rPr>
        <w:t>1.1.2深松机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2"/>
        <w:rPr>
          <w:rFonts w:ascii="仿宋_GB2312" w:eastAsia="仿宋_GB2312" w:cs="仿宋_GB2312"/>
          <w:sz w:val="32"/>
          <w:szCs w:val="32"/>
        </w:rPr>
      </w:pPr>
      <w:r>
        <w:rPr>
          <w:rFonts w:hint="eastAsia" w:ascii="仿宋_GB2312" w:eastAsia="仿宋_GB2312" w:cs="仿宋_GB2312"/>
          <w:sz w:val="32"/>
          <w:szCs w:val="32"/>
        </w:rPr>
        <w:t>1.1.3微耕机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2"/>
        <w:rPr>
          <w:rFonts w:ascii="仿宋_GB2312" w:eastAsia="仿宋_GB2312" w:cs="仿宋_GB2312"/>
          <w:sz w:val="32"/>
          <w:szCs w:val="32"/>
        </w:rPr>
      </w:pPr>
      <w:r>
        <w:rPr>
          <w:rFonts w:hint="eastAsia" w:ascii="仿宋_GB2312" w:eastAsia="仿宋_GB2312" w:cs="仿宋_GB2312"/>
          <w:sz w:val="32"/>
          <w:szCs w:val="32"/>
        </w:rPr>
        <w:t>1.2整地机械</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2"/>
        <w:rPr>
          <w:rFonts w:ascii="仿宋_GB2312" w:eastAsia="仿宋_GB2312" w:cs="仿宋_GB2312"/>
          <w:sz w:val="32"/>
          <w:szCs w:val="32"/>
        </w:rPr>
      </w:pPr>
      <w:r>
        <w:rPr>
          <w:rFonts w:hint="eastAsia" w:ascii="仿宋_GB2312" w:eastAsia="仿宋_GB2312" w:cs="仿宋_GB2312"/>
          <w:sz w:val="32"/>
          <w:szCs w:val="32"/>
        </w:rPr>
        <w:t>1.2.1圆盘耙</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2"/>
        <w:rPr>
          <w:rFonts w:ascii="仿宋_GB2312" w:eastAsia="仿宋_GB2312" w:cs="仿宋_GB2312"/>
          <w:sz w:val="32"/>
          <w:szCs w:val="32"/>
        </w:rPr>
      </w:pPr>
      <w:r>
        <w:rPr>
          <w:rFonts w:hint="eastAsia" w:ascii="仿宋_GB2312" w:eastAsia="仿宋_GB2312" w:cs="仿宋_GB2312"/>
          <w:sz w:val="32"/>
          <w:szCs w:val="32"/>
        </w:rPr>
        <w:t>1.2.2联合整地机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2"/>
        <w:rPr>
          <w:rFonts w:ascii="仿宋_GB2312" w:eastAsia="仿宋_GB2312" w:cs="仿宋_GB2312"/>
          <w:sz w:val="32"/>
          <w:szCs w:val="32"/>
        </w:rPr>
      </w:pPr>
      <w:r>
        <w:rPr>
          <w:rFonts w:hint="eastAsia" w:ascii="仿宋_GB2312" w:eastAsia="仿宋_GB2312" w:cs="仿宋_GB2312"/>
          <w:sz w:val="32"/>
          <w:szCs w:val="32"/>
        </w:rPr>
        <w:t>1.2.3埋茬起浆机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ascii="仿宋_GB2312" w:eastAsia="仿宋_GB2312" w:cs="仿宋_GB2312"/>
          <w:b/>
          <w:sz w:val="32"/>
          <w:szCs w:val="32"/>
        </w:rPr>
      </w:pPr>
      <w:r>
        <w:rPr>
          <w:rFonts w:hint="eastAsia" w:ascii="仿宋_GB2312" w:eastAsia="仿宋_GB2312" w:cs="仿宋_GB2312"/>
          <w:b/>
          <w:sz w:val="32"/>
          <w:szCs w:val="32"/>
        </w:rPr>
        <w:t>2.种植施肥机械</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ascii="仿宋_GB2312" w:eastAsia="仿宋_GB2312" w:cs="仿宋_GB2312"/>
          <w:sz w:val="32"/>
          <w:szCs w:val="32"/>
        </w:rPr>
      </w:pPr>
      <w:r>
        <w:rPr>
          <w:rFonts w:hint="eastAsia" w:ascii="仿宋_GB2312" w:eastAsia="仿宋_GB2312" w:cs="仿宋_GB2312"/>
          <w:sz w:val="32"/>
          <w:szCs w:val="32"/>
        </w:rPr>
        <w:t>2.1播种机械</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eastAsia="仿宋_GB2312"/>
          <w:sz w:val="32"/>
          <w:szCs w:val="32"/>
        </w:rPr>
      </w:pPr>
      <w:r>
        <w:rPr>
          <w:rFonts w:hint="eastAsia" w:ascii="仿宋_GB2312" w:eastAsia="仿宋_GB2312" w:cs="仿宋_GB2312"/>
          <w:sz w:val="32"/>
          <w:szCs w:val="32"/>
        </w:rPr>
        <w:t>2.1.1穴播机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ascii="仿宋_GB2312" w:eastAsia="仿宋_GB2312" w:cs="仿宋_GB2312"/>
          <w:sz w:val="32"/>
          <w:szCs w:val="32"/>
        </w:rPr>
      </w:pPr>
      <w:r>
        <w:rPr>
          <w:rFonts w:hint="eastAsia" w:ascii="仿宋_GB2312" w:eastAsia="仿宋_GB2312" w:cs="仿宋_GB2312"/>
          <w:sz w:val="32"/>
          <w:szCs w:val="32"/>
        </w:rPr>
        <w:t>2.1.2根茎作物播种机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ascii="仿宋_GB2312" w:eastAsia="仿宋_GB2312" w:cs="仿宋_GB2312"/>
          <w:color w:val="FF0000"/>
          <w:sz w:val="32"/>
          <w:szCs w:val="32"/>
        </w:rPr>
      </w:pPr>
      <w:r>
        <w:rPr>
          <w:rFonts w:hint="eastAsia" w:ascii="仿宋_GB2312" w:eastAsia="仿宋_GB2312" w:cs="仿宋_GB2312"/>
          <w:sz w:val="32"/>
          <w:szCs w:val="32"/>
        </w:rPr>
        <w:t>2.1.3免耕播种机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ascii="仿宋_GB2312" w:eastAsia="仿宋_GB2312" w:cs="仿宋_GB2312"/>
          <w:sz w:val="32"/>
          <w:szCs w:val="32"/>
        </w:rPr>
      </w:pPr>
      <w:r>
        <w:rPr>
          <w:rFonts w:hint="eastAsia" w:ascii="仿宋_GB2312" w:eastAsia="仿宋_GB2312" w:cs="仿宋_GB2312"/>
          <w:sz w:val="32"/>
          <w:szCs w:val="32"/>
        </w:rPr>
        <w:t>2.1.4铺膜播种机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ascii="仿宋_GB2312" w:eastAsia="仿宋_GB2312" w:cs="仿宋_GB2312"/>
          <w:sz w:val="32"/>
          <w:szCs w:val="32"/>
        </w:rPr>
      </w:pPr>
      <w:r>
        <w:rPr>
          <w:rFonts w:hint="eastAsia" w:ascii="仿宋_GB2312" w:eastAsia="仿宋_GB2312" w:cs="仿宋_GB2312"/>
          <w:sz w:val="32"/>
          <w:szCs w:val="32"/>
        </w:rPr>
        <w:t>2.1.5精量播种机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1"/>
        <w:rPr>
          <w:rFonts w:ascii="仿宋_GB2312" w:eastAsia="仿宋_GB2312" w:cs="仿宋_GB2312"/>
          <w:sz w:val="32"/>
          <w:szCs w:val="32"/>
        </w:rPr>
      </w:pPr>
      <w:r>
        <w:rPr>
          <w:rFonts w:hint="eastAsia" w:ascii="仿宋_GB2312" w:eastAsia="仿宋_GB2312" w:cs="仿宋_GB2312"/>
          <w:sz w:val="32"/>
          <w:szCs w:val="32"/>
        </w:rPr>
        <w:t>2.2栽植机械</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1"/>
        <w:rPr>
          <w:rFonts w:ascii="仿宋_GB2312" w:eastAsia="仿宋_GB2312" w:cs="仿宋_GB2312"/>
          <w:sz w:val="32"/>
          <w:szCs w:val="32"/>
        </w:rPr>
      </w:pPr>
      <w:r>
        <w:rPr>
          <w:rFonts w:hint="eastAsia" w:ascii="仿宋_GB2312" w:eastAsia="仿宋_GB2312" w:cs="仿宋_GB2312"/>
          <w:sz w:val="32"/>
          <w:szCs w:val="32"/>
        </w:rPr>
        <w:t>2.2.1水稻插秧机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1"/>
        <w:rPr>
          <w:rFonts w:ascii="仿宋_GB2312" w:eastAsia="仿宋_GB2312" w:cs="仿宋_GB2312"/>
          <w:sz w:val="32"/>
          <w:szCs w:val="32"/>
        </w:rPr>
      </w:pPr>
      <w:r>
        <w:rPr>
          <w:rFonts w:hint="eastAsia" w:ascii="仿宋_GB2312" w:eastAsia="仿宋_GB2312" w:cs="仿宋_GB2312"/>
          <w:sz w:val="32"/>
          <w:szCs w:val="32"/>
        </w:rPr>
        <w:t>2.2.2秧苗移栽机（甜菜移栽机）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2"/>
        <w:rPr>
          <w:rFonts w:ascii="仿宋_GB2312" w:eastAsia="仿宋_GB2312" w:cs="仿宋_GB2312"/>
          <w:sz w:val="32"/>
          <w:szCs w:val="32"/>
        </w:rPr>
      </w:pPr>
      <w:r>
        <w:rPr>
          <w:rFonts w:hint="eastAsia" w:ascii="仿宋_GB2312" w:eastAsia="仿宋_GB2312" w:cs="仿宋_GB2312"/>
          <w:sz w:val="32"/>
          <w:szCs w:val="32"/>
        </w:rPr>
        <w:t>2.3施肥机械</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2"/>
        <w:rPr>
          <w:rFonts w:ascii="仿宋_GB2312" w:eastAsia="仿宋_GB2312" w:cs="仿宋_GB2312"/>
          <w:color w:val="FF0000"/>
          <w:sz w:val="32"/>
          <w:szCs w:val="32"/>
        </w:rPr>
      </w:pPr>
      <w:r>
        <w:rPr>
          <w:rFonts w:hint="eastAsia" w:ascii="仿宋_GB2312" w:eastAsia="仿宋_GB2312" w:cs="仿宋_GB2312"/>
          <w:sz w:val="32"/>
          <w:szCs w:val="32"/>
        </w:rPr>
        <w:t>2.3.1撒肥机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ascii="仿宋_GB2312" w:eastAsia="仿宋_GB2312" w:cs="仿宋_GB2312"/>
          <w:b/>
          <w:sz w:val="32"/>
          <w:szCs w:val="32"/>
        </w:rPr>
      </w:pPr>
      <w:r>
        <w:rPr>
          <w:rFonts w:hint="eastAsia" w:ascii="仿宋_GB2312" w:eastAsia="仿宋_GB2312" w:cs="仿宋_GB2312"/>
          <w:b/>
          <w:sz w:val="32"/>
          <w:szCs w:val="32"/>
        </w:rPr>
        <w:t>3.田间管理机械</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ascii="仿宋_GB2312" w:eastAsia="仿宋_GB2312" w:cs="仿宋_GB2312"/>
          <w:sz w:val="32"/>
          <w:szCs w:val="32"/>
        </w:rPr>
      </w:pPr>
      <w:r>
        <w:rPr>
          <w:rFonts w:hint="eastAsia" w:ascii="仿宋_GB2312" w:eastAsia="仿宋_GB2312" w:cs="仿宋_GB2312"/>
          <w:sz w:val="32"/>
          <w:szCs w:val="32"/>
        </w:rPr>
        <w:t>3.1中耕机械</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ascii="仿宋_GB2312" w:eastAsia="仿宋_GB2312" w:cs="仿宋_GB2312"/>
          <w:sz w:val="32"/>
          <w:szCs w:val="32"/>
        </w:rPr>
      </w:pPr>
      <w:r>
        <w:rPr>
          <w:rFonts w:hint="eastAsia" w:ascii="仿宋_GB2312" w:eastAsia="仿宋_GB2312" w:cs="仿宋_GB2312"/>
          <w:sz w:val="32"/>
          <w:szCs w:val="32"/>
        </w:rPr>
        <w:t>3.1.1中耕机（不含甘蔗中耕机）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ascii="仿宋_GB2312" w:eastAsia="仿宋_GB2312" w:cs="仿宋_GB2312"/>
          <w:color w:val="FF0000"/>
          <w:sz w:val="32"/>
          <w:szCs w:val="32"/>
        </w:rPr>
      </w:pPr>
      <w:r>
        <w:rPr>
          <w:rFonts w:hint="eastAsia" w:ascii="仿宋_GB2312" w:eastAsia="仿宋_GB2312" w:cs="仿宋_GB2312"/>
          <w:sz w:val="32"/>
          <w:szCs w:val="32"/>
        </w:rPr>
        <w:t>3.1.2田园管理机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ascii="仿宋_GB2312" w:eastAsia="仿宋_GB2312" w:cs="仿宋_GB2312"/>
          <w:sz w:val="32"/>
          <w:szCs w:val="32"/>
        </w:rPr>
      </w:pPr>
      <w:r>
        <w:rPr>
          <w:rFonts w:hint="eastAsia" w:ascii="仿宋_GB2312" w:eastAsia="仿宋_GB2312" w:cs="仿宋_GB2312"/>
          <w:sz w:val="32"/>
          <w:szCs w:val="32"/>
        </w:rPr>
        <w:t>3.2植保机械</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ascii="仿宋_GB2312" w:eastAsia="仿宋_GB2312" w:cs="仿宋_GB2312"/>
          <w:sz w:val="32"/>
          <w:szCs w:val="32"/>
        </w:rPr>
      </w:pPr>
      <w:r>
        <w:rPr>
          <w:rFonts w:hint="eastAsia" w:ascii="仿宋_GB2312" w:eastAsia="仿宋_GB2312" w:cs="仿宋_GB2312"/>
          <w:sz w:val="32"/>
          <w:szCs w:val="32"/>
        </w:rPr>
        <w:t>3.2.1喷杆喷雾机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ascii="仿宋_GB2312" w:eastAsia="仿宋_GB2312" w:cs="仿宋_GB2312"/>
          <w:sz w:val="32"/>
          <w:szCs w:val="32"/>
        </w:rPr>
      </w:pPr>
      <w:r>
        <w:rPr>
          <w:rFonts w:hint="eastAsia" w:ascii="仿宋_GB2312" w:eastAsia="仿宋_GB2312" w:cs="仿宋_GB2312"/>
          <w:sz w:val="32"/>
          <w:szCs w:val="32"/>
        </w:rPr>
        <w:t>3.2.2植保无人驾驶航空器</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ascii="仿宋_GB2312" w:eastAsia="仿宋_GB2312" w:cs="仿宋_GB2312"/>
          <w:sz w:val="32"/>
          <w:szCs w:val="32"/>
        </w:rPr>
      </w:pPr>
      <w:r>
        <w:rPr>
          <w:rFonts w:hint="eastAsia" w:ascii="仿宋_GB2312" w:eastAsia="仿宋_GB2312" w:cs="仿宋_GB2312"/>
          <w:sz w:val="32"/>
          <w:szCs w:val="32"/>
        </w:rPr>
        <w:t>3.3修剪机械</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ascii="仿宋_GB2312" w:eastAsia="仿宋_GB2312" w:cs="仿宋_GB2312"/>
          <w:sz w:val="32"/>
          <w:szCs w:val="32"/>
        </w:rPr>
      </w:pPr>
      <w:r>
        <w:rPr>
          <w:rFonts w:hint="eastAsia" w:ascii="仿宋_GB2312" w:eastAsia="仿宋_GB2312" w:cs="仿宋_GB2312"/>
          <w:sz w:val="32"/>
          <w:szCs w:val="32"/>
        </w:rPr>
        <w:t>3.3.1果树修剪机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ascii="仿宋_GB2312" w:eastAsia="仿宋_GB2312" w:cs="仿宋_GB2312"/>
          <w:b/>
          <w:sz w:val="32"/>
          <w:szCs w:val="32"/>
        </w:rPr>
      </w:pPr>
      <w:r>
        <w:rPr>
          <w:rFonts w:hint="eastAsia" w:ascii="仿宋_GB2312" w:eastAsia="仿宋_GB2312" w:cs="仿宋_GB2312"/>
          <w:b/>
          <w:sz w:val="32"/>
          <w:szCs w:val="32"/>
        </w:rPr>
        <w:t>4.收获机械</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ascii="仿宋_GB2312" w:eastAsia="仿宋_GB2312" w:cs="仿宋_GB2312"/>
          <w:sz w:val="32"/>
          <w:szCs w:val="32"/>
        </w:rPr>
      </w:pPr>
      <w:r>
        <w:rPr>
          <w:rFonts w:hint="eastAsia" w:ascii="仿宋_GB2312" w:eastAsia="仿宋_GB2312" w:cs="仿宋_GB2312"/>
          <w:sz w:val="32"/>
          <w:szCs w:val="32"/>
        </w:rPr>
        <w:t>4.1谷物收获机械</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ascii="仿宋_GB2312" w:eastAsia="仿宋_GB2312" w:cs="仿宋_GB2312"/>
          <w:sz w:val="32"/>
          <w:szCs w:val="32"/>
        </w:rPr>
      </w:pPr>
      <w:r>
        <w:rPr>
          <w:rFonts w:hint="eastAsia" w:ascii="仿宋_GB2312" w:eastAsia="仿宋_GB2312" w:cs="仿宋_GB2312"/>
          <w:sz w:val="32"/>
          <w:szCs w:val="32"/>
        </w:rPr>
        <w:t>4.1.1自走轮式谷物联合收割机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ascii="仿宋_GB2312" w:eastAsia="仿宋_GB2312" w:cs="仿宋_GB2312"/>
          <w:color w:val="FF0000"/>
          <w:sz w:val="32"/>
          <w:szCs w:val="32"/>
        </w:rPr>
      </w:pPr>
      <w:r>
        <w:rPr>
          <w:rFonts w:hint="eastAsia" w:ascii="仿宋_GB2312" w:eastAsia="仿宋_GB2312" w:cs="仿宋_GB2312"/>
          <w:sz w:val="32"/>
          <w:szCs w:val="32"/>
        </w:rPr>
        <w:t>4.1.2自走履带式谷物联合收割机（全喂入）</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ascii="仿宋_GB2312" w:eastAsia="仿宋_GB2312" w:cs="仿宋_GB2312"/>
          <w:sz w:val="32"/>
          <w:szCs w:val="32"/>
        </w:rPr>
      </w:pPr>
      <w:r>
        <w:rPr>
          <w:rFonts w:hint="eastAsia" w:ascii="仿宋_GB2312" w:eastAsia="仿宋_GB2312" w:cs="仿宋_GB2312"/>
          <w:sz w:val="32"/>
          <w:szCs w:val="32"/>
        </w:rPr>
        <w:t>4.1.3 半喂入联合收割机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ascii="仿宋_GB2312" w:eastAsia="仿宋_GB2312" w:cs="仿宋_GB2312"/>
          <w:sz w:val="32"/>
          <w:szCs w:val="32"/>
        </w:rPr>
      </w:pPr>
      <w:r>
        <w:rPr>
          <w:rFonts w:hint="eastAsia" w:ascii="仿宋_GB2312" w:eastAsia="仿宋_GB2312" w:cs="仿宋_GB2312"/>
          <w:sz w:val="32"/>
          <w:szCs w:val="32"/>
        </w:rPr>
        <w:t>4.2 玉米收获机械</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ascii="仿宋_GB2312" w:eastAsia="仿宋_GB2312" w:cs="仿宋_GB2312"/>
          <w:color w:val="FF0000"/>
          <w:sz w:val="32"/>
          <w:szCs w:val="32"/>
        </w:rPr>
      </w:pPr>
      <w:r>
        <w:rPr>
          <w:rFonts w:hint="eastAsia" w:ascii="仿宋_GB2312" w:eastAsia="仿宋_GB2312" w:cs="仿宋_GB2312"/>
          <w:sz w:val="32"/>
          <w:szCs w:val="32"/>
        </w:rPr>
        <w:t>4.2.1自走式玉米收获机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ascii="仿宋_GB2312" w:eastAsia="仿宋_GB2312" w:cs="仿宋_GB2312"/>
          <w:color w:val="FF0000"/>
          <w:sz w:val="32"/>
          <w:szCs w:val="32"/>
        </w:rPr>
      </w:pPr>
      <w:r>
        <w:rPr>
          <w:rFonts w:hint="eastAsia" w:ascii="仿宋_GB2312" w:eastAsia="仿宋_GB2312" w:cs="仿宋_GB2312"/>
          <w:sz w:val="32"/>
          <w:szCs w:val="32"/>
        </w:rPr>
        <w:t>4.2.2自走式玉米籽粒联合收获机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ascii="仿宋_GB2312" w:eastAsia="仿宋_GB2312" w:cs="仿宋_GB2312"/>
          <w:color w:val="FF0000"/>
          <w:sz w:val="32"/>
          <w:szCs w:val="32"/>
        </w:rPr>
      </w:pPr>
      <w:r>
        <w:rPr>
          <w:rFonts w:hint="eastAsia" w:ascii="仿宋_GB2312" w:eastAsia="仿宋_GB2312" w:cs="仿宋_GB2312"/>
          <w:sz w:val="32"/>
          <w:szCs w:val="32"/>
        </w:rPr>
        <w:t>4.2.3穗茎兼收玉米收获机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ascii="仿宋_GB2312" w:eastAsia="仿宋_GB2312" w:cs="仿宋_GB2312"/>
          <w:sz w:val="32"/>
          <w:szCs w:val="32"/>
        </w:rPr>
      </w:pPr>
      <w:r>
        <w:rPr>
          <w:rFonts w:hint="eastAsia" w:ascii="仿宋_GB2312" w:eastAsia="仿宋_GB2312" w:cs="仿宋_GB2312"/>
          <w:sz w:val="32"/>
          <w:szCs w:val="32"/>
        </w:rPr>
        <w:t>4.3果实收获机械</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ascii="仿宋_GB2312" w:eastAsia="仿宋_GB2312" w:cs="仿宋_GB2312"/>
          <w:color w:val="FF0000"/>
          <w:sz w:val="32"/>
          <w:szCs w:val="32"/>
        </w:rPr>
      </w:pPr>
      <w:r>
        <w:rPr>
          <w:rFonts w:hint="eastAsia" w:ascii="仿宋_GB2312" w:eastAsia="仿宋_GB2312" w:cs="仿宋_GB2312"/>
          <w:sz w:val="32"/>
          <w:szCs w:val="32"/>
        </w:rPr>
        <w:t>4.3.1辣椒收获机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ascii="仿宋_GB2312" w:eastAsia="仿宋_GB2312" w:cs="仿宋_GB2312"/>
          <w:sz w:val="32"/>
          <w:szCs w:val="32"/>
        </w:rPr>
      </w:pPr>
      <w:r>
        <w:rPr>
          <w:rFonts w:hint="eastAsia" w:ascii="仿宋_GB2312" w:eastAsia="仿宋_GB2312" w:cs="仿宋_GB2312"/>
          <w:sz w:val="32"/>
          <w:szCs w:val="32"/>
        </w:rPr>
        <w:t>4.4蔬菜收获机械</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ascii="仿宋_GB2312" w:eastAsia="仿宋_GB2312" w:cs="仿宋_GB2312"/>
          <w:sz w:val="32"/>
          <w:szCs w:val="32"/>
        </w:rPr>
      </w:pPr>
      <w:r>
        <w:rPr>
          <w:rFonts w:hint="eastAsia" w:ascii="仿宋_GB2312" w:eastAsia="仿宋_GB2312" w:cs="仿宋_GB2312"/>
          <w:sz w:val="32"/>
          <w:szCs w:val="32"/>
        </w:rPr>
        <w:t>4.4.1果类蔬菜收获机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2"/>
        <w:rPr>
          <w:rFonts w:ascii="仿宋_GB2312" w:eastAsia="仿宋_GB2312" w:cs="仿宋_GB2312"/>
          <w:sz w:val="32"/>
          <w:szCs w:val="32"/>
        </w:rPr>
      </w:pPr>
      <w:r>
        <w:rPr>
          <w:rFonts w:hint="eastAsia" w:ascii="仿宋_GB2312" w:eastAsia="仿宋_GB2312" w:cs="仿宋_GB2312"/>
          <w:sz w:val="32"/>
          <w:szCs w:val="32"/>
        </w:rPr>
        <w:t>4.5籽粒作物收获机械</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2"/>
        <w:rPr>
          <w:rFonts w:ascii="仿宋_GB2312" w:eastAsia="仿宋_GB2312" w:cs="仿宋_GB2312"/>
          <w:sz w:val="32"/>
          <w:szCs w:val="32"/>
        </w:rPr>
      </w:pPr>
      <w:r>
        <w:rPr>
          <w:rFonts w:hint="eastAsia" w:ascii="仿宋_GB2312" w:eastAsia="仿宋_GB2312" w:cs="仿宋_GB2312"/>
          <w:sz w:val="32"/>
          <w:szCs w:val="32"/>
        </w:rPr>
        <w:t>4.5.1葵花籽收获机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2"/>
        <w:rPr>
          <w:rFonts w:ascii="仿宋_GB2312" w:eastAsia="仿宋_GB2312" w:cs="仿宋_GB2312"/>
          <w:sz w:val="32"/>
          <w:szCs w:val="32"/>
        </w:rPr>
      </w:pPr>
      <w:r>
        <w:rPr>
          <w:rFonts w:hint="eastAsia" w:ascii="仿宋_GB2312" w:eastAsia="仿宋_GB2312" w:cs="仿宋_GB2312"/>
          <w:sz w:val="32"/>
          <w:szCs w:val="32"/>
        </w:rPr>
        <w:t>4.6根茎作物收获机械</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ascii="仿宋_GB2312" w:eastAsia="仿宋_GB2312" w:cs="仿宋_GB2312"/>
          <w:sz w:val="32"/>
          <w:szCs w:val="32"/>
        </w:rPr>
      </w:pPr>
      <w:r>
        <w:rPr>
          <w:rFonts w:hint="eastAsia" w:ascii="仿宋_GB2312" w:eastAsia="仿宋_GB2312" w:cs="仿宋_GB2312"/>
          <w:sz w:val="32"/>
          <w:szCs w:val="32"/>
        </w:rPr>
        <w:t>4.6.1薯类收获机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ascii="仿宋_GB2312" w:eastAsia="仿宋_GB2312" w:cs="仿宋_GB2312"/>
          <w:sz w:val="32"/>
          <w:szCs w:val="32"/>
        </w:rPr>
      </w:pPr>
      <w:r>
        <w:rPr>
          <w:rFonts w:hint="eastAsia" w:ascii="仿宋_GB2312" w:eastAsia="仿宋_GB2312" w:cs="仿宋_GB2312"/>
          <w:sz w:val="32"/>
          <w:szCs w:val="32"/>
        </w:rPr>
        <w:t>4.6.2甜菜收获机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ascii="仿宋_GB2312" w:eastAsia="仿宋_GB2312" w:cs="仿宋_GB2312"/>
          <w:sz w:val="32"/>
          <w:szCs w:val="32"/>
        </w:rPr>
      </w:pPr>
      <w:r>
        <w:rPr>
          <w:rFonts w:hint="eastAsia" w:ascii="仿宋_GB2312" w:eastAsia="仿宋_GB2312" w:cs="仿宋_GB2312"/>
          <w:sz w:val="32"/>
          <w:szCs w:val="32"/>
        </w:rPr>
        <w:t>4.7 饲料作物收获机械</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ascii="仿宋_GB2312" w:eastAsia="仿宋_GB2312" w:cs="仿宋_GB2312"/>
          <w:sz w:val="32"/>
          <w:szCs w:val="32"/>
        </w:rPr>
      </w:pPr>
      <w:r>
        <w:rPr>
          <w:rFonts w:hint="eastAsia" w:ascii="仿宋_GB2312" w:eastAsia="仿宋_GB2312" w:cs="仿宋_GB2312"/>
          <w:sz w:val="32"/>
          <w:szCs w:val="32"/>
        </w:rPr>
        <w:t>4.7.1割草机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ascii="仿宋_GB2312" w:eastAsia="仿宋_GB2312" w:cs="仿宋_GB2312"/>
          <w:sz w:val="32"/>
          <w:szCs w:val="32"/>
        </w:rPr>
      </w:pPr>
      <w:r>
        <w:rPr>
          <w:rFonts w:hint="eastAsia" w:ascii="仿宋_GB2312" w:eastAsia="仿宋_GB2312" w:cs="仿宋_GB2312"/>
          <w:sz w:val="32"/>
          <w:szCs w:val="32"/>
        </w:rPr>
        <w:t>4.7.2搂草机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ascii="仿宋_GB2312" w:eastAsia="仿宋_GB2312" w:cs="仿宋_GB2312"/>
          <w:color w:val="FF0000"/>
          <w:sz w:val="32"/>
          <w:szCs w:val="32"/>
        </w:rPr>
      </w:pPr>
      <w:r>
        <w:rPr>
          <w:rFonts w:hint="eastAsia" w:ascii="仿宋_GB2312" w:eastAsia="仿宋_GB2312" w:cs="仿宋_GB2312"/>
          <w:sz w:val="32"/>
          <w:szCs w:val="32"/>
        </w:rPr>
        <w:t>4.7.3打（压）捆机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ascii="仿宋_GB2312" w:eastAsia="仿宋_GB2312" w:cs="仿宋_GB2312"/>
          <w:sz w:val="32"/>
          <w:szCs w:val="32"/>
        </w:rPr>
      </w:pPr>
      <w:r>
        <w:rPr>
          <w:rFonts w:hint="eastAsia" w:ascii="仿宋_GB2312" w:eastAsia="仿宋_GB2312" w:cs="仿宋_GB2312"/>
          <w:sz w:val="32"/>
          <w:szCs w:val="32"/>
        </w:rPr>
        <w:t>4.7.4青饲料收获机</w:t>
      </w:r>
    </w:p>
    <w:p>
      <w:pPr>
        <w:keepNext w:val="0"/>
        <w:keepLines w:val="0"/>
        <w:pageBreakBefore w:val="0"/>
        <w:widowControl w:val="0"/>
        <w:kinsoku/>
        <w:wordWrap/>
        <w:overflowPunct/>
        <w:topLinePunct w:val="0"/>
        <w:autoSpaceDE w:val="0"/>
        <w:autoSpaceDN/>
        <w:bidi w:val="0"/>
        <w:adjustRightInd/>
        <w:spacing w:line="600" w:lineRule="exact"/>
        <w:ind w:firstLine="810" w:firstLineChars="200"/>
        <w:textAlignment w:val="auto"/>
        <w:outlineLvl w:val="0"/>
        <w:rPr>
          <w:rFonts w:ascii="仿宋_GB2312" w:eastAsia="仿宋_GB2312" w:cs="仿宋_GB2312"/>
          <w:sz w:val="30"/>
          <w:szCs w:val="30"/>
        </w:rPr>
      </w:pPr>
      <w:r>
        <w:rPr>
          <w:rFonts w:hint="eastAsia" w:ascii="仿宋_GB2312" w:eastAsia="仿宋_GB2312" w:cs="仿宋_GB2312"/>
          <w:sz w:val="30"/>
          <w:szCs w:val="30"/>
        </w:rPr>
        <w:t>4.8茎秆收集处理机械</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ascii="仿宋_GB2312" w:eastAsia="仿宋_GB2312" w:cs="仿宋_GB2312"/>
          <w:color w:val="FF0000"/>
          <w:sz w:val="32"/>
          <w:szCs w:val="32"/>
        </w:rPr>
      </w:pPr>
      <w:r>
        <w:rPr>
          <w:rFonts w:hint="eastAsia" w:ascii="仿宋_GB2312" w:eastAsia="仿宋_GB2312" w:cs="仿宋_GB2312"/>
          <w:sz w:val="32"/>
          <w:szCs w:val="32"/>
        </w:rPr>
        <w:t>4.8.1秸秆粉碎还田机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ascii="仿宋_GB2312" w:eastAsia="仿宋_GB2312" w:cs="仿宋_GB2312"/>
          <w:b/>
          <w:sz w:val="32"/>
          <w:szCs w:val="32"/>
        </w:rPr>
      </w:pPr>
      <w:r>
        <w:rPr>
          <w:rFonts w:hint="eastAsia" w:ascii="仿宋_GB2312" w:eastAsia="仿宋_GB2312" w:cs="仿宋_GB2312"/>
          <w:b/>
          <w:sz w:val="32"/>
          <w:szCs w:val="32"/>
        </w:rPr>
        <w:t>5.收获后处理机械</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ascii="仿宋_GB2312" w:eastAsia="仿宋_GB2312" w:cs="仿宋_GB2312"/>
          <w:sz w:val="32"/>
          <w:szCs w:val="32"/>
        </w:rPr>
      </w:pPr>
      <w:r>
        <w:rPr>
          <w:rFonts w:hint="eastAsia" w:ascii="仿宋_GB2312" w:eastAsia="仿宋_GB2312" w:cs="仿宋_GB2312"/>
          <w:sz w:val="32"/>
          <w:szCs w:val="32"/>
        </w:rPr>
        <w:t>5.1脱粒机械</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ascii="仿宋_GB2312" w:eastAsia="仿宋_GB2312" w:cs="仿宋_GB2312"/>
          <w:sz w:val="32"/>
          <w:szCs w:val="32"/>
        </w:rPr>
      </w:pPr>
      <w:r>
        <w:rPr>
          <w:rFonts w:hint="eastAsia" w:ascii="仿宋_GB2312" w:eastAsia="仿宋_GB2312" w:cs="仿宋_GB2312"/>
          <w:sz w:val="32"/>
          <w:szCs w:val="32"/>
        </w:rPr>
        <w:t>5.1.1玉米脱粒机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ascii="仿宋_GB2312" w:eastAsia="仿宋_GB2312" w:cs="仿宋_GB2312"/>
          <w:sz w:val="32"/>
          <w:szCs w:val="32"/>
        </w:rPr>
      </w:pPr>
      <w:r>
        <w:rPr>
          <w:rFonts w:hint="eastAsia" w:ascii="仿宋_GB2312" w:eastAsia="仿宋_GB2312" w:cs="仿宋_GB2312"/>
          <w:sz w:val="32"/>
          <w:szCs w:val="32"/>
        </w:rPr>
        <w:t>5.2干燥机械</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ascii="仿宋_GB2312" w:eastAsia="仿宋_GB2312" w:cs="仿宋_GB2312"/>
          <w:sz w:val="32"/>
          <w:szCs w:val="32"/>
        </w:rPr>
      </w:pPr>
      <w:r>
        <w:rPr>
          <w:rFonts w:hint="eastAsia" w:ascii="仿宋_GB2312" w:eastAsia="仿宋_GB2312" w:cs="仿宋_GB2312"/>
          <w:sz w:val="32"/>
          <w:szCs w:val="32"/>
        </w:rPr>
        <w:t>5.2.1谷物烘干机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ascii="仿宋_GB2312" w:eastAsia="仿宋_GB2312" w:cs="仿宋_GB2312"/>
          <w:b/>
          <w:sz w:val="32"/>
          <w:szCs w:val="32"/>
        </w:rPr>
      </w:pPr>
      <w:r>
        <w:rPr>
          <w:rFonts w:hint="eastAsia" w:ascii="仿宋_GB2312" w:eastAsia="仿宋_GB2312" w:cs="仿宋_GB2312"/>
          <w:b/>
          <w:sz w:val="32"/>
          <w:szCs w:val="32"/>
        </w:rPr>
        <w:t>6.排灌机械</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ascii="仿宋_GB2312" w:eastAsia="仿宋_GB2312" w:cs="仿宋_GB2312"/>
          <w:sz w:val="32"/>
          <w:szCs w:val="32"/>
        </w:rPr>
      </w:pPr>
      <w:r>
        <w:rPr>
          <w:rFonts w:hint="eastAsia" w:ascii="仿宋_GB2312" w:eastAsia="仿宋_GB2312" w:cs="仿宋_GB2312"/>
          <w:sz w:val="32"/>
          <w:szCs w:val="32"/>
        </w:rPr>
        <w:t>6.1喷灌机械设备</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ascii="仿宋_GB2312" w:eastAsia="仿宋_GB2312" w:cs="仿宋_GB2312"/>
          <w:sz w:val="32"/>
          <w:szCs w:val="32"/>
        </w:rPr>
      </w:pPr>
      <w:r>
        <w:rPr>
          <w:rFonts w:hint="eastAsia" w:ascii="仿宋_GB2312" w:eastAsia="仿宋_GB2312" w:cs="仿宋_GB2312"/>
          <w:sz w:val="32"/>
          <w:szCs w:val="32"/>
        </w:rPr>
        <w:t>6.1.1喷灌机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2"/>
        <w:rPr>
          <w:rFonts w:ascii="仿宋_GB2312" w:eastAsia="仿宋_GB2312" w:cs="仿宋_GB2312"/>
          <w:sz w:val="32"/>
          <w:szCs w:val="32"/>
        </w:rPr>
      </w:pPr>
      <w:r>
        <w:rPr>
          <w:rFonts w:hint="eastAsia" w:ascii="仿宋_GB2312" w:eastAsia="仿宋_GB2312" w:cs="仿宋_GB2312"/>
          <w:sz w:val="32"/>
          <w:szCs w:val="32"/>
        </w:rPr>
        <w:t>6.1.2灌溉首部（含灌溉水增压设备、过滤设备、水质软化设备、灌溉施肥一体化设备以及营养液消毒）</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ascii="仿宋_GB2312" w:eastAsia="仿宋_GB2312" w:cs="仿宋_GB2312"/>
          <w:b/>
          <w:sz w:val="32"/>
          <w:szCs w:val="32"/>
        </w:rPr>
      </w:pPr>
      <w:r>
        <w:rPr>
          <w:rFonts w:hint="eastAsia" w:ascii="仿宋_GB2312" w:eastAsia="仿宋_GB2312" w:cs="仿宋_GB2312"/>
          <w:b/>
          <w:sz w:val="32"/>
          <w:szCs w:val="32"/>
        </w:rPr>
        <w:t>7.畜牧机械</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ascii="仿宋_GB2312" w:eastAsia="仿宋_GB2312" w:cs="仿宋_GB2312"/>
          <w:sz w:val="32"/>
          <w:szCs w:val="32"/>
        </w:rPr>
      </w:pPr>
      <w:r>
        <w:rPr>
          <w:rFonts w:hint="eastAsia" w:ascii="仿宋_GB2312" w:eastAsia="仿宋_GB2312" w:cs="仿宋_GB2312"/>
          <w:sz w:val="32"/>
          <w:szCs w:val="32"/>
        </w:rPr>
        <w:t>7.1饲料（草）加工机械设备</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ascii="仿宋_GB2312" w:eastAsia="仿宋_GB2312" w:cs="仿宋_GB2312"/>
          <w:sz w:val="32"/>
          <w:szCs w:val="32"/>
        </w:rPr>
      </w:pPr>
      <w:r>
        <w:rPr>
          <w:rFonts w:hint="eastAsia" w:ascii="仿宋_GB2312" w:eastAsia="仿宋_GB2312" w:cs="仿宋_GB2312"/>
          <w:sz w:val="32"/>
          <w:szCs w:val="32"/>
        </w:rPr>
        <w:t>7.1.1铡草机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ascii="仿宋_GB2312" w:eastAsia="仿宋_GB2312" w:cs="仿宋_GB2312"/>
          <w:color w:val="FF0000"/>
          <w:sz w:val="32"/>
          <w:szCs w:val="32"/>
        </w:rPr>
      </w:pPr>
      <w:r>
        <w:rPr>
          <w:rFonts w:hint="eastAsia" w:ascii="仿宋_GB2312" w:eastAsia="仿宋_GB2312" w:cs="仿宋_GB2312"/>
          <w:sz w:val="32"/>
          <w:szCs w:val="32"/>
        </w:rPr>
        <w:t>7.1.2揉丝机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ascii="仿宋_GB2312" w:eastAsia="仿宋_GB2312" w:cs="仿宋_GB2312"/>
          <w:sz w:val="32"/>
          <w:szCs w:val="32"/>
        </w:rPr>
      </w:pPr>
      <w:r>
        <w:rPr>
          <w:rFonts w:hint="eastAsia" w:ascii="仿宋_GB2312" w:eastAsia="仿宋_GB2312" w:cs="仿宋_GB2312"/>
          <w:sz w:val="32"/>
          <w:szCs w:val="32"/>
        </w:rPr>
        <w:t>7.1.3压块机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ascii="仿宋_GB2312" w:eastAsia="仿宋_GB2312" w:cs="仿宋_GB2312"/>
          <w:color w:val="FF0000"/>
          <w:sz w:val="32"/>
          <w:szCs w:val="32"/>
        </w:rPr>
      </w:pPr>
      <w:r>
        <w:rPr>
          <w:rFonts w:hint="eastAsia" w:ascii="仿宋_GB2312" w:eastAsia="仿宋_GB2312" w:cs="仿宋_GB2312"/>
          <w:sz w:val="32"/>
          <w:szCs w:val="32"/>
        </w:rPr>
        <w:t>7.1.4饲料（草）粉碎机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ascii="仿宋_GB2312" w:eastAsia="仿宋_GB2312" w:cs="仿宋_GB2312"/>
          <w:color w:val="FF0000"/>
          <w:sz w:val="32"/>
          <w:szCs w:val="32"/>
        </w:rPr>
      </w:pPr>
      <w:r>
        <w:rPr>
          <w:rFonts w:hint="eastAsia" w:ascii="仿宋_GB2312" w:eastAsia="仿宋_GB2312" w:cs="仿宋_GB2312"/>
          <w:sz w:val="32"/>
          <w:szCs w:val="32"/>
        </w:rPr>
        <w:t>7.1.5饲料混合机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ascii="仿宋_GB2312" w:eastAsia="仿宋_GB2312" w:cs="仿宋_GB2312"/>
          <w:sz w:val="32"/>
          <w:szCs w:val="32"/>
        </w:rPr>
      </w:pPr>
      <w:r>
        <w:rPr>
          <w:rFonts w:hint="eastAsia" w:ascii="仿宋_GB2312" w:eastAsia="仿宋_GB2312" w:cs="仿宋_GB2312"/>
          <w:sz w:val="32"/>
          <w:szCs w:val="32"/>
        </w:rPr>
        <w:t>7.1.6颗粒饲料压制机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ascii="仿宋_GB2312" w:eastAsia="仿宋_GB2312" w:cs="仿宋_GB2312"/>
          <w:sz w:val="32"/>
          <w:szCs w:val="32"/>
        </w:rPr>
      </w:pPr>
      <w:r>
        <w:rPr>
          <w:rFonts w:hint="eastAsia" w:ascii="仿宋_GB2312" w:eastAsia="仿宋_GB2312" w:cs="仿宋_GB2312"/>
          <w:sz w:val="32"/>
          <w:szCs w:val="32"/>
        </w:rPr>
        <w:t>7.1.7饲料制备（搅拌）机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2"/>
        <w:rPr>
          <w:rFonts w:ascii="仿宋_GB2312" w:eastAsia="仿宋_GB2312" w:cs="仿宋_GB2312"/>
          <w:sz w:val="32"/>
          <w:szCs w:val="32"/>
        </w:rPr>
      </w:pPr>
      <w:r>
        <w:rPr>
          <w:rFonts w:hint="eastAsia" w:ascii="仿宋_GB2312" w:eastAsia="仿宋_GB2312" w:cs="仿宋_GB2312"/>
          <w:sz w:val="32"/>
          <w:szCs w:val="32"/>
        </w:rPr>
        <w:t>7.2 饲养机械</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2"/>
        <w:rPr>
          <w:rFonts w:ascii="仿宋_GB2312" w:eastAsia="仿宋_GB2312" w:cs="仿宋_GB2312"/>
          <w:sz w:val="32"/>
          <w:szCs w:val="32"/>
        </w:rPr>
      </w:pPr>
      <w:r>
        <w:rPr>
          <w:rFonts w:hint="eastAsia" w:ascii="仿宋_GB2312" w:eastAsia="仿宋_GB2312" w:cs="仿宋_GB2312"/>
          <w:sz w:val="32"/>
          <w:szCs w:val="32"/>
        </w:rPr>
        <w:t>7.2.1喂料机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ascii="仿宋_GB2312" w:eastAsia="仿宋_GB2312" w:cs="仿宋_GB2312"/>
          <w:color w:val="000000" w:themeColor="text1"/>
          <w:sz w:val="32"/>
          <w:szCs w:val="32"/>
        </w:rPr>
      </w:pPr>
      <w:r>
        <w:rPr>
          <w:rFonts w:hint="eastAsia" w:ascii="仿宋_GB2312" w:eastAsia="仿宋_GB2312" w:cs="仿宋_GB2312"/>
          <w:color w:val="000000" w:themeColor="text1"/>
          <w:sz w:val="32"/>
          <w:szCs w:val="32"/>
        </w:rPr>
        <w:t>7.2.2送料机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ascii="仿宋_GB2312" w:eastAsia="仿宋_GB2312" w:cs="仿宋_GB2312"/>
          <w:color w:val="000000" w:themeColor="text1"/>
          <w:sz w:val="32"/>
          <w:szCs w:val="32"/>
        </w:rPr>
      </w:pPr>
      <w:r>
        <w:rPr>
          <w:rFonts w:hint="eastAsia" w:ascii="仿宋_GB2312" w:eastAsia="仿宋_GB2312" w:cs="仿宋_GB2312"/>
          <w:color w:val="000000" w:themeColor="text1"/>
          <w:sz w:val="32"/>
          <w:szCs w:val="32"/>
        </w:rPr>
        <w:t>7.2.3清粪机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ascii="仿宋_GB2312" w:eastAsia="仿宋_GB2312" w:cs="仿宋_GB2312"/>
          <w:color w:val="000000" w:themeColor="text1"/>
          <w:sz w:val="32"/>
          <w:szCs w:val="32"/>
        </w:rPr>
      </w:pPr>
      <w:r>
        <w:rPr>
          <w:rFonts w:hint="eastAsia" w:ascii="仿宋_GB2312" w:eastAsia="仿宋_GB2312" w:cs="仿宋_GB2312"/>
          <w:color w:val="000000" w:themeColor="text1"/>
          <w:sz w:val="32"/>
          <w:szCs w:val="32"/>
        </w:rPr>
        <w:t>7.2.4粪污固液分离机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2"/>
        <w:rPr>
          <w:rFonts w:ascii="仿宋_GB2312" w:eastAsia="仿宋_GB2312" w:cs="仿宋_GB2312"/>
          <w:color w:val="000000" w:themeColor="text1"/>
          <w:sz w:val="32"/>
          <w:szCs w:val="32"/>
        </w:rPr>
      </w:pPr>
      <w:r>
        <w:rPr>
          <w:rFonts w:hint="eastAsia" w:ascii="仿宋_GB2312" w:eastAsia="仿宋_GB2312" w:cs="仿宋_GB2312"/>
          <w:color w:val="000000" w:themeColor="text1"/>
          <w:sz w:val="32"/>
          <w:szCs w:val="32"/>
        </w:rPr>
        <w:t>7.3畜产品采集加工机械设备</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2"/>
        <w:rPr>
          <w:rFonts w:ascii="仿宋_GB2312" w:eastAsia="仿宋_GB2312" w:cs="仿宋_GB2312"/>
          <w:color w:val="000000" w:themeColor="text1"/>
          <w:sz w:val="32"/>
          <w:szCs w:val="32"/>
        </w:rPr>
      </w:pPr>
      <w:r>
        <w:rPr>
          <w:rFonts w:hint="eastAsia" w:ascii="仿宋_GB2312" w:eastAsia="仿宋_GB2312" w:cs="仿宋_GB2312"/>
          <w:color w:val="000000" w:themeColor="text1"/>
          <w:sz w:val="32"/>
          <w:szCs w:val="32"/>
        </w:rPr>
        <w:t>7.3.1挤奶机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2"/>
        <w:rPr>
          <w:rFonts w:ascii="仿宋_GB2312" w:eastAsia="仿宋_GB2312" w:cs="仿宋_GB2312"/>
          <w:sz w:val="32"/>
          <w:szCs w:val="32"/>
        </w:rPr>
      </w:pPr>
      <w:r>
        <w:rPr>
          <w:rFonts w:hint="eastAsia" w:ascii="仿宋_GB2312" w:eastAsia="仿宋_GB2312" w:cs="仿宋_GB2312"/>
          <w:sz w:val="32"/>
          <w:szCs w:val="32"/>
        </w:rPr>
        <w:t>7.3.2剪羊毛机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ascii="仿宋_GB2312" w:eastAsia="仿宋_GB2312" w:cs="仿宋_GB2312"/>
          <w:b/>
          <w:sz w:val="32"/>
          <w:szCs w:val="32"/>
        </w:rPr>
      </w:pPr>
      <w:r>
        <w:rPr>
          <w:rFonts w:hint="eastAsia" w:ascii="仿宋_GB2312" w:eastAsia="仿宋_GB2312" w:cs="仿宋_GB2312"/>
          <w:b/>
          <w:sz w:val="32"/>
          <w:szCs w:val="32"/>
        </w:rPr>
        <w:t>8.农业废弃物利用处理设备</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ascii="仿宋_GB2312" w:eastAsia="仿宋_GB2312" w:cs="仿宋_GB2312"/>
          <w:sz w:val="32"/>
          <w:szCs w:val="32"/>
        </w:rPr>
      </w:pPr>
      <w:r>
        <w:rPr>
          <w:rFonts w:hint="eastAsia" w:ascii="仿宋_GB2312" w:eastAsia="仿宋_GB2312" w:cs="仿宋_GB2312"/>
          <w:sz w:val="32"/>
          <w:szCs w:val="32"/>
        </w:rPr>
        <w:t>8.1废弃物处理设备</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ascii="仿宋_GB2312" w:eastAsia="仿宋_GB2312" w:cs="仿宋_GB2312"/>
          <w:sz w:val="32"/>
          <w:szCs w:val="32"/>
        </w:rPr>
      </w:pPr>
      <w:r>
        <w:rPr>
          <w:rFonts w:hint="eastAsia" w:ascii="仿宋_GB2312" w:eastAsia="仿宋_GB2312" w:cs="仿宋_GB2312"/>
          <w:sz w:val="32"/>
          <w:szCs w:val="32"/>
        </w:rPr>
        <w:t>8.1.1残膜回收机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ascii="仿宋_GB2312" w:eastAsia="仿宋_GB2312" w:cs="仿宋_GB2312"/>
          <w:color w:val="FF0000"/>
          <w:sz w:val="32"/>
          <w:szCs w:val="32"/>
        </w:rPr>
      </w:pPr>
      <w:r>
        <w:rPr>
          <w:rFonts w:hint="eastAsia" w:ascii="仿宋_GB2312" w:eastAsia="仿宋_GB2312" w:cs="仿宋_GB2312"/>
          <w:sz w:val="32"/>
          <w:szCs w:val="32"/>
        </w:rPr>
        <w:t>8.1.2沼液沼渣抽排设备</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ascii="仿宋_GB2312" w:eastAsia="仿宋_GB2312" w:cs="仿宋_GB2312"/>
          <w:sz w:val="32"/>
          <w:szCs w:val="32"/>
        </w:rPr>
      </w:pPr>
      <w:r>
        <w:rPr>
          <w:rFonts w:hint="eastAsia" w:ascii="仿宋_GB2312" w:eastAsia="仿宋_GB2312" w:cs="仿宋_GB2312"/>
          <w:sz w:val="32"/>
          <w:szCs w:val="32"/>
        </w:rPr>
        <w:t>8.1.3病死畜禽无害化处理设备</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ascii="仿宋_GB2312" w:eastAsia="仿宋_GB2312" w:cs="仿宋_GB2312"/>
          <w:color w:val="FF0000"/>
          <w:sz w:val="32"/>
          <w:szCs w:val="32"/>
        </w:rPr>
      </w:pPr>
      <w:r>
        <w:rPr>
          <w:rFonts w:hint="eastAsia" w:ascii="仿宋_GB2312" w:eastAsia="仿宋_GB2312" w:cs="仿宋_GB2312"/>
          <w:sz w:val="32"/>
          <w:szCs w:val="32"/>
        </w:rPr>
        <w:t>8.1.4有机废弃物好氧发酵翻堆机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ascii="仿宋_GB2312" w:eastAsia="仿宋_GB2312" w:cs="仿宋_GB2312"/>
          <w:b/>
          <w:sz w:val="32"/>
          <w:szCs w:val="32"/>
        </w:rPr>
      </w:pPr>
      <w:r>
        <w:rPr>
          <w:rFonts w:hint="eastAsia" w:ascii="仿宋_GB2312" w:eastAsia="仿宋_GB2312" w:cs="仿宋_GB2312"/>
          <w:b/>
          <w:sz w:val="32"/>
          <w:szCs w:val="32"/>
        </w:rPr>
        <w:t>9.农田基本建设机械</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ascii="仿宋_GB2312" w:eastAsia="仿宋_GB2312" w:cs="仿宋_GB2312"/>
          <w:sz w:val="32"/>
          <w:szCs w:val="32"/>
        </w:rPr>
      </w:pPr>
      <w:r>
        <w:rPr>
          <w:rFonts w:hint="eastAsia" w:ascii="仿宋_GB2312" w:eastAsia="仿宋_GB2312" w:cs="仿宋_GB2312"/>
          <w:sz w:val="32"/>
          <w:szCs w:val="32"/>
        </w:rPr>
        <w:t>9.1平地机械</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ascii="仿宋_GB2312" w:eastAsia="仿宋_GB2312" w:cs="仿宋_GB2312"/>
          <w:b/>
          <w:sz w:val="32"/>
          <w:szCs w:val="32"/>
        </w:rPr>
      </w:pPr>
      <w:r>
        <w:rPr>
          <w:rFonts w:hint="eastAsia" w:ascii="仿宋_GB2312" w:eastAsia="仿宋_GB2312" w:cs="仿宋_GB2312"/>
          <w:sz w:val="32"/>
          <w:szCs w:val="32"/>
        </w:rPr>
        <w:t>9.1.1平地机（激光平地机）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ascii="仿宋_GB2312" w:eastAsia="仿宋_GB2312" w:cs="仿宋_GB2312"/>
          <w:b/>
          <w:sz w:val="32"/>
          <w:szCs w:val="32"/>
        </w:rPr>
      </w:pPr>
      <w:r>
        <w:rPr>
          <w:rFonts w:hint="eastAsia" w:ascii="仿宋_GB2312" w:eastAsia="仿宋_GB2312" w:cs="仿宋_GB2312"/>
          <w:b/>
          <w:sz w:val="32"/>
          <w:szCs w:val="32"/>
        </w:rPr>
        <w:t>10.设施农业设备</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ascii="仿宋_GB2312" w:eastAsia="仿宋_GB2312" w:cs="仿宋_GB2312"/>
          <w:sz w:val="32"/>
          <w:szCs w:val="32"/>
        </w:rPr>
      </w:pPr>
      <w:r>
        <w:rPr>
          <w:rFonts w:hint="eastAsia" w:ascii="仿宋_GB2312" w:eastAsia="仿宋_GB2312" w:cs="仿宋_GB2312"/>
          <w:sz w:val="32"/>
          <w:szCs w:val="32"/>
        </w:rPr>
        <w:t>10.1食用菌生产设备</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ascii="仿宋_GB2312" w:eastAsia="仿宋_GB2312" w:cs="仿宋_GB2312"/>
          <w:color w:val="FF0000"/>
          <w:sz w:val="32"/>
          <w:szCs w:val="32"/>
        </w:rPr>
      </w:pPr>
      <w:r>
        <w:rPr>
          <w:rFonts w:hint="eastAsia" w:ascii="仿宋_GB2312" w:eastAsia="仿宋_GB2312" w:cs="仿宋_GB2312"/>
          <w:sz w:val="32"/>
          <w:szCs w:val="32"/>
        </w:rPr>
        <w:t>10.1.1食用菌料装瓶（袋）机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ascii="仿宋_GB2312" w:eastAsia="仿宋_GB2312" w:cs="仿宋_GB2312"/>
          <w:b/>
          <w:sz w:val="32"/>
          <w:szCs w:val="32"/>
        </w:rPr>
      </w:pPr>
      <w:r>
        <w:rPr>
          <w:rFonts w:hint="eastAsia" w:ascii="仿宋_GB2312" w:eastAsia="仿宋_GB2312" w:cs="仿宋_GB2312"/>
          <w:b/>
          <w:sz w:val="32"/>
          <w:szCs w:val="32"/>
        </w:rPr>
        <w:t>11.动力机械</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ascii="仿宋_GB2312" w:eastAsia="仿宋_GB2312" w:cs="仿宋_GB2312"/>
          <w:sz w:val="32"/>
          <w:szCs w:val="32"/>
        </w:rPr>
      </w:pPr>
      <w:r>
        <w:rPr>
          <w:rFonts w:hint="eastAsia" w:ascii="仿宋_GB2312" w:eastAsia="仿宋_GB2312" w:cs="仿宋_GB2312"/>
          <w:sz w:val="32"/>
          <w:szCs w:val="32"/>
        </w:rPr>
        <w:t>11.1拖拉机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ascii="仿宋_GB2312" w:eastAsia="仿宋_GB2312" w:cs="仿宋_GB2312"/>
          <w:sz w:val="32"/>
          <w:szCs w:val="32"/>
        </w:rPr>
      </w:pPr>
      <w:r>
        <w:rPr>
          <w:rFonts w:hint="eastAsia" w:ascii="仿宋_GB2312" w:eastAsia="仿宋_GB2312" w:cs="仿宋_GB2312"/>
          <w:sz w:val="32"/>
          <w:szCs w:val="32"/>
        </w:rPr>
        <w:t>11.1.1轮式拖拉机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ascii="仿宋_GB2312" w:eastAsia="仿宋_GB2312" w:cs="仿宋_GB2312"/>
          <w:color w:val="FF0000"/>
          <w:sz w:val="32"/>
          <w:szCs w:val="32"/>
        </w:rPr>
      </w:pPr>
      <w:r>
        <w:rPr>
          <w:rFonts w:hint="eastAsia" w:ascii="仿宋_GB2312" w:eastAsia="仿宋_GB2312" w:cs="仿宋_GB2312"/>
          <w:sz w:val="32"/>
          <w:szCs w:val="32"/>
        </w:rPr>
        <w:t>11.1.2</w:t>
      </w:r>
      <w:r>
        <w:rPr>
          <w:rFonts w:ascii="仿宋_GB2312" w:eastAsia="仿宋_GB2312" w:cs="仿宋_GB2312"/>
          <w:sz w:val="32"/>
          <w:szCs w:val="32"/>
        </w:rPr>
        <w:t>履带式拖拉机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ascii="仿宋_GB2312" w:eastAsia="仿宋_GB2312" w:cs="仿宋_GB2312"/>
          <w:b/>
          <w:sz w:val="32"/>
          <w:szCs w:val="32"/>
        </w:rPr>
      </w:pPr>
      <w:r>
        <w:rPr>
          <w:rFonts w:hint="eastAsia" w:ascii="仿宋_GB2312" w:eastAsia="仿宋_GB2312" w:cs="仿宋_GB2312"/>
          <w:b/>
          <w:sz w:val="32"/>
          <w:szCs w:val="32"/>
        </w:rPr>
        <w:t>12.其他机械</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ascii="仿宋_GB2312" w:eastAsia="仿宋_GB2312" w:cs="仿宋_GB2312"/>
          <w:sz w:val="32"/>
          <w:szCs w:val="32"/>
        </w:rPr>
      </w:pPr>
      <w:r>
        <w:rPr>
          <w:rFonts w:hint="eastAsia" w:ascii="仿宋_GB2312" w:eastAsia="仿宋_GB2312" w:cs="仿宋_GB2312"/>
          <w:sz w:val="32"/>
          <w:szCs w:val="32"/>
        </w:rPr>
        <w:t>12.1其他机械</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ascii="仿宋_GB2312" w:eastAsia="仿宋_GB2312" w:cs="仿宋_GB2312"/>
          <w:sz w:val="32"/>
          <w:szCs w:val="32"/>
        </w:rPr>
      </w:pPr>
      <w:r>
        <w:rPr>
          <w:rFonts w:hint="eastAsia" w:ascii="仿宋_GB2312" w:eastAsia="仿宋_GB2312" w:cs="仿宋_GB2312"/>
          <w:sz w:val="32"/>
          <w:szCs w:val="32"/>
        </w:rPr>
        <w:t>12.1.1水帘降温设备</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ascii="仿宋_GB2312" w:eastAsia="仿宋_GB2312" w:cs="仿宋_GB2312"/>
          <w:sz w:val="32"/>
          <w:szCs w:val="32"/>
        </w:rPr>
      </w:pPr>
      <w:r>
        <w:rPr>
          <w:rFonts w:hint="eastAsia" w:ascii="仿宋_GB2312" w:eastAsia="仿宋_GB2312" w:cs="仿宋_GB2312"/>
          <w:sz w:val="32"/>
          <w:szCs w:val="32"/>
        </w:rPr>
        <w:t>12.1.2热水加温系统</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ascii="仿宋_GB2312" w:eastAsia="仿宋_GB2312" w:cs="仿宋_GB2312"/>
          <w:sz w:val="32"/>
          <w:szCs w:val="32"/>
        </w:rPr>
      </w:pPr>
      <w:r>
        <w:rPr>
          <w:rFonts w:hint="eastAsia" w:ascii="仿宋_GB2312" w:eastAsia="仿宋_GB2312" w:cs="仿宋_GB2312"/>
          <w:sz w:val="32"/>
          <w:szCs w:val="32"/>
        </w:rPr>
        <w:t>12.1.3秸秆膨化机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ascii="仿宋_GB2312" w:eastAsia="仿宋_GB2312" w:cs="仿宋_GB2312"/>
          <w:color w:val="FF0000"/>
          <w:sz w:val="32"/>
          <w:szCs w:val="32"/>
        </w:rPr>
      </w:pPr>
      <w:r>
        <w:rPr>
          <w:rFonts w:hint="eastAsia" w:ascii="仿宋_GB2312" w:eastAsia="仿宋_GB2312" w:cs="仿宋_GB2312"/>
          <w:sz w:val="32"/>
          <w:szCs w:val="32"/>
        </w:rPr>
        <w:t>12.1.4畜禽粪便发酵处理机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ascii="仿宋_GB2312" w:eastAsia="仿宋_GB2312" w:cs="仿宋_GB2312"/>
          <w:sz w:val="32"/>
          <w:szCs w:val="32"/>
        </w:rPr>
      </w:pPr>
      <w:r>
        <w:rPr>
          <w:rFonts w:hint="eastAsia" w:ascii="仿宋_GB2312" w:eastAsia="仿宋_GB2312" w:cs="仿宋_GB2312"/>
          <w:sz w:val="32"/>
          <w:szCs w:val="32"/>
        </w:rPr>
        <w:t>12.1.5</w:t>
      </w:r>
      <w:r>
        <w:rPr>
          <w:rFonts w:hint="eastAsia" w:ascii="仿宋_GB2312" w:hAnsi="仿宋_GB2312" w:eastAsia="仿宋_GB2312" w:cs="仿宋_GB2312"/>
          <w:color w:val="000000"/>
          <w:sz w:val="32"/>
          <w:szCs w:val="32"/>
        </w:rPr>
        <w:t>农业用北斗终端及辅助驾驶系统（含渔船用）</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2"/>
        <w:rPr>
          <w:rFonts w:ascii="仿宋_GB2312" w:eastAsia="仿宋_GB2312" w:cs="仿宋_GB2312"/>
          <w:sz w:val="32"/>
          <w:szCs w:val="32"/>
        </w:rPr>
      </w:pPr>
      <w:r>
        <w:rPr>
          <w:rFonts w:hint="eastAsia" w:ascii="仿宋_GB2312" w:eastAsia="仿宋_GB2312" w:cs="仿宋_GB2312"/>
          <w:sz w:val="32"/>
          <w:szCs w:val="32"/>
        </w:rPr>
        <w:t>12.1.6有机肥加工设备</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2"/>
        <w:rPr>
          <w:rFonts w:ascii="仿宋_GB2312" w:eastAsia="仿宋_GB2312" w:cs="仿宋_GB2312"/>
          <w:sz w:val="32"/>
          <w:szCs w:val="32"/>
        </w:rPr>
      </w:pPr>
      <w:r>
        <w:rPr>
          <w:rFonts w:hint="eastAsia" w:ascii="仿宋_GB2312" w:eastAsia="仿宋_GB2312" w:cs="仿宋_GB2312"/>
          <w:sz w:val="32"/>
          <w:szCs w:val="32"/>
        </w:rPr>
        <w:t>12.1.7根（块）茎作物收获机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2"/>
        <w:rPr>
          <w:rFonts w:ascii="仿宋_GB2312" w:eastAsia="仿宋_GB2312" w:cs="仿宋_GB2312"/>
          <w:sz w:val="32"/>
          <w:szCs w:val="32"/>
        </w:rPr>
      </w:pPr>
      <w:r>
        <w:rPr>
          <w:rFonts w:hint="eastAsia" w:ascii="仿宋_GB2312" w:eastAsia="仿宋_GB2312" w:cs="仿宋_GB2312"/>
          <w:sz w:val="32"/>
          <w:szCs w:val="32"/>
        </w:rPr>
        <w:t>12.1.8果园轨道运输机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2"/>
        <w:rPr>
          <w:rFonts w:ascii="仿宋_GB2312" w:eastAsia="仿宋_GB2312" w:cs="仿宋_GB2312"/>
          <w:sz w:val="32"/>
          <w:szCs w:val="32"/>
        </w:rPr>
      </w:pPr>
      <w:r>
        <w:rPr>
          <w:rFonts w:hint="eastAsia" w:ascii="仿宋_GB2312" w:eastAsia="仿宋_GB2312" w:cs="仿宋_GB2312"/>
          <w:sz w:val="32"/>
          <w:szCs w:val="32"/>
        </w:rPr>
        <w:t>12.1.9秸秆收集机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rPr>
          <w:rFonts w:ascii="黑体" w:eastAsia="黑体" w:cs="黑体"/>
          <w:b/>
          <w:kern w:val="44"/>
          <w:sz w:val="32"/>
          <w:szCs w:val="32"/>
        </w:rPr>
      </w:pPr>
      <w:r>
        <w:rPr>
          <w:rFonts w:hint="eastAsia" w:ascii="黑体" w:eastAsia="黑体" w:cs="黑体"/>
          <w:kern w:val="44"/>
          <w:sz w:val="32"/>
          <w:szCs w:val="32"/>
        </w:rPr>
        <w:t>二、内蒙古自治区2021-2023年自治区财政累加补贴机具种类范围（仅限33个牧业旗县和21个半农</w:t>
      </w:r>
      <w:r>
        <w:rPr>
          <w:rFonts w:ascii="黑体" w:eastAsia="黑体" w:cs="黑体"/>
          <w:kern w:val="44"/>
          <w:sz w:val="32"/>
          <w:szCs w:val="32"/>
        </w:rPr>
        <w:t>半牧旗县</w:t>
      </w:r>
      <w:r>
        <w:rPr>
          <w:rFonts w:hint="eastAsia" w:ascii="黑体" w:eastAsia="黑体" w:cs="黑体"/>
          <w:kern w:val="44"/>
          <w:sz w:val="32"/>
          <w:szCs w:val="32"/>
        </w:rPr>
        <w:t>的牧民和牧民生产经营组织，19个品目）</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2"/>
        <w:rPr>
          <w:rFonts w:ascii="黑体" w:eastAsia="黑体" w:cs="黑体"/>
          <w:kern w:val="44"/>
          <w:sz w:val="32"/>
          <w:szCs w:val="32"/>
        </w:rPr>
      </w:pPr>
      <w:r>
        <w:rPr>
          <w:rFonts w:hint="eastAsia" w:ascii="仿宋_GB2312" w:eastAsia="仿宋_GB2312" w:cs="仿宋_GB2312"/>
          <w:sz w:val="32"/>
          <w:szCs w:val="32"/>
        </w:rPr>
        <w:t>1.割草机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2"/>
        <w:rPr>
          <w:rFonts w:ascii="仿宋_GB2312" w:eastAsia="仿宋_GB2312" w:cs="仿宋_GB2312"/>
          <w:sz w:val="32"/>
          <w:szCs w:val="32"/>
        </w:rPr>
      </w:pPr>
      <w:r>
        <w:rPr>
          <w:rFonts w:hint="eastAsia" w:ascii="仿宋_GB2312" w:eastAsia="仿宋_GB2312" w:cs="仿宋_GB2312"/>
          <w:sz w:val="32"/>
          <w:szCs w:val="32"/>
        </w:rPr>
        <w:t>2.搂草机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2"/>
        <w:rPr>
          <w:rFonts w:ascii="仿宋_GB2312" w:eastAsia="仿宋_GB2312" w:cs="仿宋_GB2312"/>
          <w:sz w:val="32"/>
          <w:szCs w:val="32"/>
        </w:rPr>
      </w:pPr>
      <w:r>
        <w:rPr>
          <w:rFonts w:hint="eastAsia" w:ascii="仿宋_GB2312" w:eastAsia="仿宋_GB2312" w:cs="仿宋_GB2312"/>
          <w:sz w:val="32"/>
          <w:szCs w:val="32"/>
        </w:rPr>
        <w:t>3.打（压）捆机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2"/>
        <w:rPr>
          <w:rFonts w:ascii="仿宋_GB2312" w:eastAsia="仿宋_GB2312" w:cs="仿宋_GB2312"/>
          <w:sz w:val="32"/>
          <w:szCs w:val="32"/>
        </w:rPr>
      </w:pPr>
      <w:r>
        <w:rPr>
          <w:rFonts w:hint="eastAsia" w:ascii="仿宋_GB2312" w:eastAsia="仿宋_GB2312" w:cs="仿宋_GB2312"/>
          <w:sz w:val="32"/>
          <w:szCs w:val="32"/>
        </w:rPr>
        <w:t>4.青饲料收获机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2"/>
        <w:rPr>
          <w:rFonts w:ascii="仿宋_GB2312" w:eastAsia="仿宋_GB2312" w:cs="仿宋_GB2312"/>
          <w:sz w:val="32"/>
          <w:szCs w:val="32"/>
        </w:rPr>
      </w:pPr>
      <w:r>
        <w:rPr>
          <w:rFonts w:hint="eastAsia" w:ascii="仿宋_GB2312" w:eastAsia="仿宋_GB2312" w:cs="仿宋_GB2312"/>
          <w:sz w:val="32"/>
          <w:szCs w:val="32"/>
        </w:rPr>
        <w:t>5.铡草机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2"/>
        <w:rPr>
          <w:rFonts w:ascii="仿宋_GB2312" w:eastAsia="仿宋_GB2312" w:cs="仿宋_GB2312"/>
          <w:sz w:val="32"/>
          <w:szCs w:val="32"/>
        </w:rPr>
      </w:pPr>
      <w:r>
        <w:rPr>
          <w:rFonts w:hint="eastAsia" w:ascii="仿宋_GB2312" w:eastAsia="仿宋_GB2312" w:cs="仿宋_GB2312"/>
          <w:sz w:val="32"/>
          <w:szCs w:val="32"/>
        </w:rPr>
        <w:t>6.饲料（草）粉碎机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2"/>
        <w:rPr>
          <w:rFonts w:ascii="仿宋_GB2312" w:eastAsia="仿宋_GB2312" w:cs="仿宋_GB2312"/>
          <w:sz w:val="32"/>
          <w:szCs w:val="32"/>
        </w:rPr>
      </w:pPr>
      <w:r>
        <w:rPr>
          <w:rFonts w:hint="eastAsia" w:ascii="仿宋_GB2312" w:eastAsia="仿宋_GB2312" w:cs="仿宋_GB2312"/>
          <w:sz w:val="32"/>
          <w:szCs w:val="32"/>
        </w:rPr>
        <w:t>7.饲料混合机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2"/>
        <w:rPr>
          <w:rFonts w:ascii="仿宋_GB2312" w:eastAsia="仿宋_GB2312" w:cs="仿宋_GB2312"/>
          <w:sz w:val="32"/>
          <w:szCs w:val="32"/>
        </w:rPr>
      </w:pPr>
      <w:r>
        <w:rPr>
          <w:rFonts w:hint="eastAsia" w:ascii="仿宋_GB2312" w:eastAsia="仿宋_GB2312" w:cs="仿宋_GB2312"/>
          <w:sz w:val="32"/>
          <w:szCs w:val="32"/>
        </w:rPr>
        <w:t>8.饲料制备（搅拌）机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2"/>
        <w:rPr>
          <w:rFonts w:ascii="仿宋_GB2312" w:eastAsia="仿宋_GB2312" w:cs="仿宋_GB2312"/>
          <w:sz w:val="32"/>
          <w:szCs w:val="32"/>
        </w:rPr>
      </w:pPr>
      <w:r>
        <w:rPr>
          <w:rFonts w:hint="eastAsia" w:ascii="仿宋_GB2312" w:eastAsia="仿宋_GB2312" w:cs="仿宋_GB2312"/>
          <w:sz w:val="32"/>
          <w:szCs w:val="32"/>
        </w:rPr>
        <w:t>9.喂料机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2"/>
        <w:rPr>
          <w:rFonts w:ascii="仿宋_GB2312" w:eastAsia="仿宋_GB2312" w:cs="仿宋_GB2312"/>
          <w:sz w:val="32"/>
          <w:szCs w:val="32"/>
        </w:rPr>
      </w:pPr>
      <w:r>
        <w:rPr>
          <w:rFonts w:hint="eastAsia" w:ascii="仿宋_GB2312" w:eastAsia="仿宋_GB2312" w:cs="仿宋_GB2312"/>
          <w:sz w:val="32"/>
          <w:szCs w:val="32"/>
        </w:rPr>
        <w:t>10.送料机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2"/>
        <w:rPr>
          <w:rFonts w:ascii="仿宋_GB2312" w:eastAsia="仿宋_GB2312" w:cs="仿宋_GB2312"/>
          <w:sz w:val="32"/>
          <w:szCs w:val="32"/>
        </w:rPr>
      </w:pPr>
      <w:r>
        <w:rPr>
          <w:rFonts w:hint="eastAsia" w:ascii="仿宋_GB2312" w:eastAsia="仿宋_GB2312" w:cs="仿宋_GB2312"/>
          <w:sz w:val="32"/>
          <w:szCs w:val="32"/>
        </w:rPr>
        <w:t>11.清粪机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2"/>
        <w:rPr>
          <w:rFonts w:ascii="仿宋_GB2312" w:eastAsia="仿宋_GB2312" w:cs="仿宋_GB2312"/>
          <w:sz w:val="32"/>
          <w:szCs w:val="32"/>
        </w:rPr>
      </w:pPr>
      <w:r>
        <w:rPr>
          <w:rFonts w:hint="eastAsia" w:ascii="仿宋_GB2312" w:eastAsia="仿宋_GB2312" w:cs="仿宋_GB2312"/>
          <w:sz w:val="32"/>
          <w:szCs w:val="32"/>
        </w:rPr>
        <w:t>12.粪污固液分离机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2"/>
        <w:rPr>
          <w:rFonts w:ascii="仿宋_GB2312" w:eastAsia="仿宋_GB2312" w:cs="仿宋_GB2312"/>
          <w:sz w:val="32"/>
          <w:szCs w:val="32"/>
        </w:rPr>
      </w:pPr>
      <w:r>
        <w:rPr>
          <w:rFonts w:hint="eastAsia" w:ascii="仿宋_GB2312" w:eastAsia="仿宋_GB2312" w:cs="仿宋_GB2312"/>
          <w:sz w:val="32"/>
          <w:szCs w:val="32"/>
        </w:rPr>
        <w:t>13.挤奶机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2"/>
        <w:rPr>
          <w:rFonts w:ascii="仿宋_GB2312" w:eastAsia="仿宋_GB2312" w:cs="仿宋_GB2312"/>
          <w:sz w:val="32"/>
          <w:szCs w:val="32"/>
        </w:rPr>
      </w:pPr>
      <w:r>
        <w:rPr>
          <w:rFonts w:hint="eastAsia" w:ascii="仿宋_GB2312" w:eastAsia="仿宋_GB2312" w:cs="仿宋_GB2312"/>
          <w:sz w:val="32"/>
          <w:szCs w:val="32"/>
        </w:rPr>
        <w:t>14.剪羊毛机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2"/>
        <w:rPr>
          <w:rFonts w:ascii="仿宋_GB2312" w:eastAsia="仿宋_GB2312" w:cs="仿宋_GB2312"/>
          <w:sz w:val="32"/>
          <w:szCs w:val="32"/>
        </w:rPr>
      </w:pPr>
      <w:r>
        <w:rPr>
          <w:rFonts w:hint="eastAsia" w:ascii="仿宋_GB2312" w:eastAsia="仿宋_GB2312" w:cs="仿宋_GB2312"/>
          <w:sz w:val="32"/>
          <w:szCs w:val="32"/>
        </w:rPr>
        <w:t>15.沼液沼渣抽排设备</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2"/>
        <w:rPr>
          <w:rFonts w:ascii="仿宋_GB2312" w:eastAsia="仿宋_GB2312" w:cs="仿宋_GB2312"/>
          <w:sz w:val="32"/>
          <w:szCs w:val="32"/>
        </w:rPr>
      </w:pPr>
      <w:r>
        <w:rPr>
          <w:rFonts w:hint="eastAsia" w:ascii="仿宋_GB2312" w:eastAsia="仿宋_GB2312" w:cs="仿宋_GB2312"/>
          <w:sz w:val="32"/>
          <w:szCs w:val="32"/>
        </w:rPr>
        <w:t>16.病死畜禽无害化处理设备</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2"/>
        <w:rPr>
          <w:rFonts w:ascii="仿宋_GB2312" w:eastAsia="仿宋_GB2312" w:cs="仿宋_GB2312"/>
          <w:sz w:val="32"/>
          <w:szCs w:val="32"/>
        </w:rPr>
      </w:pPr>
      <w:r>
        <w:rPr>
          <w:rFonts w:hint="eastAsia" w:ascii="仿宋_GB2312" w:eastAsia="仿宋_GB2312" w:cs="仿宋_GB2312"/>
          <w:sz w:val="32"/>
          <w:szCs w:val="32"/>
        </w:rPr>
        <w:t>17.有机废弃物好氧发酵翻堆机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2"/>
        <w:rPr>
          <w:rFonts w:ascii="仿宋_GB2312" w:eastAsia="仿宋_GB2312" w:cs="仿宋_GB2312"/>
          <w:sz w:val="32"/>
          <w:szCs w:val="32"/>
        </w:rPr>
      </w:pPr>
      <w:r>
        <w:rPr>
          <w:rFonts w:hint="eastAsia" w:ascii="仿宋_GB2312" w:eastAsia="仿宋_GB2312" w:cs="仿宋_GB2312"/>
          <w:sz w:val="32"/>
          <w:szCs w:val="32"/>
        </w:rPr>
        <w:t>18.畜禽粪便发酵处理机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2"/>
        <w:rPr>
          <w:rFonts w:ascii="仿宋_GB2312" w:eastAsia="仿宋_GB2312" w:cs="仿宋_GB2312"/>
          <w:sz w:val="32"/>
          <w:szCs w:val="32"/>
        </w:rPr>
      </w:pPr>
      <w:r>
        <w:rPr>
          <w:rFonts w:hint="eastAsia" w:ascii="仿宋_GB2312" w:eastAsia="仿宋_GB2312" w:cs="仿宋_GB2312"/>
          <w:sz w:val="32"/>
          <w:szCs w:val="32"/>
        </w:rPr>
        <w:t>19.有机肥加工设备</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rPr>
          <w:rFonts w:ascii="黑体" w:hAnsi="黑体" w:eastAsia="黑体" w:cs="黑体"/>
          <w:sz w:val="32"/>
          <w:szCs w:val="32"/>
        </w:rPr>
      </w:pP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rPr>
          <w:rFonts w:ascii="黑体" w:hAnsi="黑体" w:eastAsia="黑体" w:cs="黑体"/>
          <w:sz w:val="32"/>
          <w:szCs w:val="32"/>
        </w:rPr>
      </w:pP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rPr>
          <w:rFonts w:ascii="黑体" w:hAnsi="黑体" w:eastAsia="黑体" w:cs="黑体"/>
          <w:sz w:val="32"/>
          <w:szCs w:val="32"/>
        </w:rPr>
      </w:pP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rPr>
          <w:rFonts w:ascii="黑体" w:hAnsi="黑体" w:eastAsia="黑体" w:cs="黑体"/>
          <w:sz w:val="32"/>
          <w:szCs w:val="32"/>
        </w:rPr>
      </w:pP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rPr>
          <w:rFonts w:ascii="黑体" w:hAnsi="黑体" w:eastAsia="黑体" w:cs="黑体"/>
          <w:sz w:val="32"/>
          <w:szCs w:val="32"/>
        </w:rPr>
      </w:pP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rPr>
          <w:rFonts w:ascii="黑体" w:hAnsi="黑体" w:eastAsia="黑体" w:cs="黑体"/>
          <w:sz w:val="32"/>
          <w:szCs w:val="32"/>
        </w:rPr>
      </w:pP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rPr>
          <w:rFonts w:ascii="黑体" w:hAnsi="黑体" w:eastAsia="黑体" w:cs="黑体"/>
          <w:sz w:val="32"/>
          <w:szCs w:val="32"/>
        </w:rPr>
      </w:pP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rPr>
          <w:rFonts w:ascii="黑体" w:hAnsi="黑体" w:eastAsia="黑体" w:cs="黑体"/>
          <w:sz w:val="32"/>
          <w:szCs w:val="32"/>
        </w:rPr>
      </w:pPr>
    </w:p>
    <w:p>
      <w:pPr>
        <w:keepNext w:val="0"/>
        <w:keepLines w:val="0"/>
        <w:pageBreakBefore w:val="0"/>
        <w:widowControl w:val="0"/>
        <w:kinsoku/>
        <w:wordWrap/>
        <w:overflowPunct/>
        <w:topLinePunct w:val="0"/>
        <w:autoSpaceDE w:val="0"/>
        <w:autoSpaceDN/>
        <w:bidi w:val="0"/>
        <w:adjustRightInd/>
        <w:spacing w:line="600" w:lineRule="exact"/>
        <w:textAlignment w:val="auto"/>
        <w:rPr>
          <w:rFonts w:ascii="黑体" w:hAnsi="黑体" w:eastAsia="黑体" w:cs="黑体"/>
          <w:sz w:val="32"/>
          <w:szCs w:val="32"/>
        </w:rPr>
      </w:pPr>
      <w:r>
        <w:rPr>
          <w:rFonts w:hint="eastAsia" w:ascii="黑体" w:hAnsi="黑体" w:eastAsia="黑体" w:cs="黑体"/>
          <w:sz w:val="32"/>
          <w:szCs w:val="32"/>
        </w:rPr>
        <w:t>附件2</w:t>
      </w:r>
    </w:p>
    <w:p>
      <w:pPr>
        <w:keepNext w:val="0"/>
        <w:keepLines w:val="0"/>
        <w:pageBreakBefore w:val="0"/>
        <w:widowControl w:val="0"/>
        <w:kinsoku/>
        <w:wordWrap/>
        <w:overflowPunct/>
        <w:topLinePunct w:val="0"/>
        <w:autoSpaceDN/>
        <w:bidi w:val="0"/>
        <w:adjustRightInd/>
        <w:spacing w:line="600" w:lineRule="exact"/>
        <w:jc w:val="center"/>
        <w:textAlignment w:val="auto"/>
        <w:rPr>
          <w:rFonts w:eastAsia="方正小标宋简体"/>
          <w:sz w:val="44"/>
          <w:szCs w:val="44"/>
        </w:rPr>
      </w:pPr>
      <w:r>
        <w:rPr>
          <w:rFonts w:eastAsia="方正小标宋简体"/>
          <w:sz w:val="44"/>
          <w:szCs w:val="44"/>
        </w:rPr>
        <w:t>内蒙古销售</w:t>
      </w:r>
      <w:r>
        <w:rPr>
          <w:rFonts w:hint="eastAsia" w:eastAsia="方正小标宋简体"/>
          <w:sz w:val="44"/>
          <w:szCs w:val="44"/>
        </w:rPr>
        <w:t>补贴</w:t>
      </w:r>
      <w:r>
        <w:rPr>
          <w:rFonts w:eastAsia="方正小标宋简体"/>
          <w:sz w:val="44"/>
          <w:szCs w:val="44"/>
        </w:rPr>
        <w:t>机具基本信息单</w:t>
      </w:r>
    </w:p>
    <w:p>
      <w:pPr>
        <w:keepNext w:val="0"/>
        <w:keepLines w:val="0"/>
        <w:pageBreakBefore w:val="0"/>
        <w:widowControl w:val="0"/>
        <w:kinsoku/>
        <w:wordWrap/>
        <w:overflowPunct/>
        <w:topLinePunct w:val="0"/>
        <w:autoSpaceDN/>
        <w:bidi w:val="0"/>
        <w:adjustRightInd/>
        <w:spacing w:line="600" w:lineRule="exact"/>
        <w:ind w:firstLine="770" w:firstLineChars="200"/>
        <w:textAlignment w:val="auto"/>
        <w:rPr>
          <w:rFonts w:eastAsia="黑体"/>
          <w:sz w:val="28"/>
          <w:szCs w:val="28"/>
        </w:rPr>
      </w:pPr>
      <w:r>
        <w:rPr>
          <w:rFonts w:eastAsia="黑体"/>
          <w:sz w:val="28"/>
          <w:szCs w:val="28"/>
        </w:rPr>
        <w:t>供货企业详细名称（公司公章）：</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6"/>
        <w:gridCol w:w="955"/>
        <w:gridCol w:w="1721"/>
        <w:gridCol w:w="943"/>
        <w:gridCol w:w="1259"/>
        <w:gridCol w:w="1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黑体"/>
                <w:sz w:val="28"/>
                <w:szCs w:val="28"/>
              </w:rPr>
            </w:pPr>
            <w:r>
              <w:rPr>
                <w:rFonts w:eastAsia="黑体"/>
                <w:sz w:val="28"/>
                <w:szCs w:val="28"/>
              </w:rPr>
              <w:t>信息栏目</w:t>
            </w:r>
          </w:p>
        </w:tc>
        <w:tc>
          <w:tcPr>
            <w:tcW w:w="4878" w:type="dxa"/>
            <w:gridSpan w:val="4"/>
            <w:noWra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黑体"/>
                <w:sz w:val="28"/>
                <w:szCs w:val="28"/>
              </w:rPr>
            </w:pPr>
            <w:r>
              <w:rPr>
                <w:rFonts w:eastAsia="黑体"/>
                <w:sz w:val="28"/>
                <w:szCs w:val="28"/>
              </w:rPr>
              <w:t>名称或数据</w:t>
            </w:r>
          </w:p>
        </w:tc>
        <w:tc>
          <w:tcPr>
            <w:tcW w:w="1074" w:type="dxa"/>
            <w:noWra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黑体"/>
                <w:sz w:val="28"/>
                <w:szCs w:val="28"/>
              </w:rPr>
            </w:pPr>
            <w:r>
              <w:rPr>
                <w:rFonts w:eastAsia="黑体"/>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r>
              <w:rPr>
                <w:rFonts w:eastAsia="仿宋_GB2312"/>
                <w:sz w:val="28"/>
                <w:szCs w:val="28"/>
              </w:rPr>
              <w:t>机具生产企业全称</w:t>
            </w:r>
          </w:p>
        </w:tc>
        <w:tc>
          <w:tcPr>
            <w:tcW w:w="5952" w:type="dxa"/>
            <w:gridSpan w:val="5"/>
            <w:noWra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r>
              <w:rPr>
                <w:rFonts w:eastAsia="仿宋_GB2312"/>
                <w:sz w:val="28"/>
                <w:szCs w:val="28"/>
              </w:rPr>
              <w:t>机具大类</w:t>
            </w:r>
          </w:p>
        </w:tc>
        <w:tc>
          <w:tcPr>
            <w:tcW w:w="4878" w:type="dxa"/>
            <w:gridSpan w:val="4"/>
            <w:noWra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p>
        </w:tc>
        <w:tc>
          <w:tcPr>
            <w:tcW w:w="1074" w:type="dxa"/>
            <w:noWra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r>
              <w:rPr>
                <w:rFonts w:eastAsia="仿宋_GB2312"/>
                <w:sz w:val="28"/>
                <w:szCs w:val="28"/>
              </w:rPr>
              <w:t>机具小类</w:t>
            </w:r>
          </w:p>
        </w:tc>
        <w:tc>
          <w:tcPr>
            <w:tcW w:w="4878" w:type="dxa"/>
            <w:gridSpan w:val="4"/>
            <w:noWra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p>
        </w:tc>
        <w:tc>
          <w:tcPr>
            <w:tcW w:w="1074" w:type="dxa"/>
            <w:noWra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r>
              <w:rPr>
                <w:rFonts w:eastAsia="仿宋_GB2312"/>
                <w:sz w:val="28"/>
                <w:szCs w:val="28"/>
              </w:rPr>
              <w:t>机具品目</w:t>
            </w:r>
          </w:p>
        </w:tc>
        <w:tc>
          <w:tcPr>
            <w:tcW w:w="4878" w:type="dxa"/>
            <w:gridSpan w:val="4"/>
            <w:noWra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p>
        </w:tc>
        <w:tc>
          <w:tcPr>
            <w:tcW w:w="1074" w:type="dxa"/>
            <w:noWra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r>
              <w:rPr>
                <w:rFonts w:eastAsia="仿宋_GB2312"/>
                <w:sz w:val="28"/>
                <w:szCs w:val="28"/>
              </w:rPr>
              <w:t>机具型号及名称</w:t>
            </w:r>
          </w:p>
        </w:tc>
        <w:tc>
          <w:tcPr>
            <w:tcW w:w="4878" w:type="dxa"/>
            <w:gridSpan w:val="4"/>
            <w:noWra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p>
        </w:tc>
        <w:tc>
          <w:tcPr>
            <w:tcW w:w="1074" w:type="dxa"/>
            <w:noWra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r>
              <w:rPr>
                <w:rFonts w:eastAsia="仿宋_GB2312"/>
                <w:sz w:val="28"/>
                <w:szCs w:val="28"/>
              </w:rPr>
              <w:t>出厂编号</w:t>
            </w:r>
          </w:p>
        </w:tc>
        <w:tc>
          <w:tcPr>
            <w:tcW w:w="4878" w:type="dxa"/>
            <w:gridSpan w:val="4"/>
            <w:noWra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p>
        </w:tc>
        <w:tc>
          <w:tcPr>
            <w:tcW w:w="1074" w:type="dxa"/>
            <w:noWra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r>
              <w:rPr>
                <w:rFonts w:eastAsia="仿宋_GB2312"/>
                <w:sz w:val="28"/>
                <w:szCs w:val="28"/>
              </w:rPr>
              <w:t>发动机号</w:t>
            </w:r>
          </w:p>
        </w:tc>
        <w:tc>
          <w:tcPr>
            <w:tcW w:w="4878" w:type="dxa"/>
            <w:gridSpan w:val="4"/>
            <w:noWra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p>
        </w:tc>
        <w:tc>
          <w:tcPr>
            <w:tcW w:w="1074" w:type="dxa"/>
            <w:noWra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r>
              <w:rPr>
                <w:rFonts w:eastAsia="仿宋_GB2312"/>
                <w:sz w:val="28"/>
                <w:szCs w:val="28"/>
              </w:rPr>
              <w:t>发货单号</w:t>
            </w:r>
          </w:p>
        </w:tc>
        <w:tc>
          <w:tcPr>
            <w:tcW w:w="4878" w:type="dxa"/>
            <w:gridSpan w:val="4"/>
            <w:noWra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p>
        </w:tc>
        <w:tc>
          <w:tcPr>
            <w:tcW w:w="1074" w:type="dxa"/>
            <w:noWra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r>
              <w:rPr>
                <w:rFonts w:eastAsia="仿宋_GB2312"/>
                <w:sz w:val="28"/>
                <w:szCs w:val="28"/>
              </w:rPr>
              <w:t>发货日期</w:t>
            </w:r>
          </w:p>
        </w:tc>
        <w:tc>
          <w:tcPr>
            <w:tcW w:w="4878" w:type="dxa"/>
            <w:gridSpan w:val="4"/>
            <w:noWra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r>
              <w:rPr>
                <w:rFonts w:eastAsia="仿宋_GB2312"/>
                <w:sz w:val="28"/>
                <w:szCs w:val="28"/>
              </w:rPr>
              <w:t>年月日</w:t>
            </w:r>
          </w:p>
        </w:tc>
        <w:tc>
          <w:tcPr>
            <w:tcW w:w="1074" w:type="dxa"/>
            <w:noWra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r>
              <w:rPr>
                <w:rFonts w:eastAsia="仿宋_GB2312"/>
                <w:sz w:val="28"/>
                <w:szCs w:val="28"/>
              </w:rPr>
              <w:t>购机销售日期</w:t>
            </w:r>
          </w:p>
        </w:tc>
        <w:tc>
          <w:tcPr>
            <w:tcW w:w="4878" w:type="dxa"/>
            <w:gridSpan w:val="4"/>
            <w:noWra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r>
              <w:rPr>
                <w:rFonts w:eastAsia="仿宋_GB2312"/>
                <w:sz w:val="28"/>
                <w:szCs w:val="28"/>
              </w:rPr>
              <w:t>年月日</w:t>
            </w:r>
          </w:p>
        </w:tc>
        <w:tc>
          <w:tcPr>
            <w:tcW w:w="1074" w:type="dxa"/>
            <w:noWra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r>
              <w:rPr>
                <w:rFonts w:eastAsia="仿宋_GB2312"/>
                <w:sz w:val="28"/>
                <w:szCs w:val="28"/>
              </w:rPr>
              <w:t>购机者所属地区</w:t>
            </w:r>
          </w:p>
        </w:tc>
        <w:tc>
          <w:tcPr>
            <w:tcW w:w="955" w:type="dxa"/>
            <w:noWra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r>
              <w:rPr>
                <w:rFonts w:eastAsia="仿宋_GB2312"/>
                <w:sz w:val="28"/>
                <w:szCs w:val="28"/>
              </w:rPr>
              <w:t>盟市</w:t>
            </w:r>
          </w:p>
        </w:tc>
        <w:tc>
          <w:tcPr>
            <w:tcW w:w="1721" w:type="dxa"/>
            <w:noWra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p>
        </w:tc>
        <w:tc>
          <w:tcPr>
            <w:tcW w:w="943" w:type="dxa"/>
            <w:noWra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r>
              <w:rPr>
                <w:rFonts w:eastAsia="仿宋_GB2312"/>
                <w:sz w:val="28"/>
                <w:szCs w:val="28"/>
              </w:rPr>
              <w:t>旗县</w:t>
            </w:r>
          </w:p>
        </w:tc>
        <w:tc>
          <w:tcPr>
            <w:tcW w:w="1259" w:type="dxa"/>
            <w:noWra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p>
        </w:tc>
        <w:tc>
          <w:tcPr>
            <w:tcW w:w="1074" w:type="dxa"/>
            <w:noWra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r>
              <w:rPr>
                <w:rFonts w:eastAsia="仿宋_GB2312"/>
                <w:sz w:val="28"/>
                <w:szCs w:val="28"/>
              </w:rPr>
              <w:t>购机者姓名</w:t>
            </w:r>
          </w:p>
        </w:tc>
        <w:tc>
          <w:tcPr>
            <w:tcW w:w="4878" w:type="dxa"/>
            <w:gridSpan w:val="4"/>
            <w:noWra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p>
        </w:tc>
        <w:tc>
          <w:tcPr>
            <w:tcW w:w="1074" w:type="dxa"/>
            <w:noWra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2826" w:type="dxa"/>
            <w:noWra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r>
              <w:rPr>
                <w:rFonts w:eastAsia="仿宋_GB2312"/>
                <w:sz w:val="28"/>
                <w:szCs w:val="28"/>
              </w:rPr>
              <w:t>购机者身份证号码</w:t>
            </w:r>
          </w:p>
        </w:tc>
        <w:tc>
          <w:tcPr>
            <w:tcW w:w="5952" w:type="dxa"/>
            <w:gridSpan w:val="5"/>
            <w:noWra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p>
        </w:tc>
      </w:tr>
    </w:tbl>
    <w:p>
      <w:pPr>
        <w:keepNext w:val="0"/>
        <w:keepLines w:val="0"/>
        <w:pageBreakBefore w:val="0"/>
        <w:widowControl w:val="0"/>
        <w:kinsoku/>
        <w:wordWrap/>
        <w:overflowPunct/>
        <w:topLinePunct w:val="0"/>
        <w:autoSpaceDE/>
        <w:autoSpaceDN/>
        <w:bidi w:val="0"/>
        <w:adjustRightInd/>
        <w:snapToGrid/>
        <w:spacing w:line="400" w:lineRule="exact"/>
        <w:ind w:firstLine="690" w:firstLineChars="200"/>
        <w:textAlignment w:val="auto"/>
        <w:rPr>
          <w:rFonts w:ascii="仿宋_GB2312" w:eastAsia="仿宋_GB2312"/>
          <w:sz w:val="24"/>
        </w:rPr>
      </w:pPr>
      <w:r>
        <w:rPr>
          <w:rFonts w:eastAsia="仿宋_GB2312"/>
          <w:sz w:val="24"/>
        </w:rPr>
        <w:t>注：</w:t>
      </w:r>
      <w:r>
        <w:rPr>
          <w:rFonts w:hint="eastAsia" w:ascii="仿宋_GB2312" w:eastAsia="仿宋_GB2312"/>
          <w:sz w:val="24"/>
        </w:rPr>
        <w:t>1.此表由农机购置补贴产品经销商或直销生产企业销售后提供给购机者。可通过《农机购置补贴申请办理服务系统》首页“补贴产品查询”模块准确查找并填写机具生产企业名称、机具大类、机具小类、机具品目和机具型号及名称；每批次货源从生产企业到货后，对每一台机具提前编制好此表；非动力及自走式的配套机具无发动机号地可不填，但是出厂编号必须填写；各项数据要与机具铭牌保持一致；销售后要及时与生产企业联系，把所销售的农机产品通知生产企业，并要求生产企业将以上机具信息准确对应分配给购机者户籍所在旗县（区）农牧部门。</w:t>
      </w:r>
    </w:p>
    <w:p>
      <w:pPr>
        <w:keepNext w:val="0"/>
        <w:keepLines w:val="0"/>
        <w:pageBreakBefore w:val="0"/>
        <w:widowControl w:val="0"/>
        <w:tabs>
          <w:tab w:val="left" w:pos="900"/>
        </w:tabs>
        <w:kinsoku/>
        <w:wordWrap/>
        <w:overflowPunct/>
        <w:topLinePunct w:val="0"/>
        <w:autoSpaceDE/>
        <w:autoSpaceDN/>
        <w:bidi w:val="0"/>
        <w:adjustRightInd/>
        <w:snapToGrid/>
        <w:spacing w:line="400" w:lineRule="exact"/>
        <w:ind w:firstLine="690" w:firstLineChars="200"/>
        <w:textAlignment w:val="auto"/>
        <w:rPr>
          <w:rFonts w:ascii="仿宋_GB2312" w:eastAsia="仿宋_GB2312"/>
          <w:sz w:val="24"/>
        </w:rPr>
      </w:pPr>
      <w:r>
        <w:rPr>
          <w:rFonts w:hint="eastAsia" w:ascii="仿宋_GB2312" w:eastAsia="仿宋_GB2312"/>
          <w:sz w:val="24"/>
        </w:rPr>
        <w:t>2.购机者要当场向供货企业索取此表，自行填写购机者姓名、身份证号后作为申请农机购置补贴依据。</w:t>
      </w:r>
    </w:p>
    <w:p>
      <w:pPr>
        <w:keepNext w:val="0"/>
        <w:keepLines w:val="0"/>
        <w:pageBreakBefore w:val="0"/>
        <w:widowControl w:val="0"/>
        <w:kinsoku/>
        <w:wordWrap/>
        <w:overflowPunct/>
        <w:topLinePunct w:val="0"/>
        <w:autoSpaceDE/>
        <w:autoSpaceDN/>
        <w:bidi w:val="0"/>
        <w:adjustRightInd/>
        <w:snapToGrid/>
        <w:spacing w:line="400" w:lineRule="exact"/>
        <w:ind w:firstLine="690" w:firstLineChars="200"/>
        <w:textAlignment w:val="auto"/>
        <w:rPr>
          <w:rFonts w:eastAsia="仿宋_GB2312"/>
          <w:sz w:val="24"/>
        </w:rPr>
        <w:sectPr>
          <w:pgSz w:w="11906" w:h="16838"/>
          <w:pgMar w:top="2098" w:right="1531" w:bottom="1871" w:left="1531" w:header="851" w:footer="1644" w:gutter="0"/>
          <w:pgNumType w:fmt="numberInDash"/>
          <w:cols w:space="0" w:num="1"/>
          <w:rtlGutter w:val="0"/>
          <w:docGrid w:type="linesAndChars" w:linePitch="579" w:charSpace="21686"/>
        </w:sectPr>
      </w:pPr>
      <w:r>
        <w:rPr>
          <w:rFonts w:hint="eastAsia" w:ascii="仿宋_GB2312" w:eastAsia="仿宋_GB2312"/>
          <w:sz w:val="24"/>
        </w:rPr>
        <w:t>3.旗县（区）农牧部门</w:t>
      </w:r>
      <w:r>
        <w:rPr>
          <w:rFonts w:eastAsia="仿宋_GB2312"/>
          <w:sz w:val="24"/>
        </w:rPr>
        <w:t>要将此表作为购机者申请农机购置补贴资料留存入档。</w:t>
      </w:r>
    </w:p>
    <w:p>
      <w:pPr>
        <w:keepNext w:val="0"/>
        <w:keepLines w:val="0"/>
        <w:pageBreakBefore w:val="0"/>
        <w:widowControl w:val="0"/>
        <w:kinsoku/>
        <w:wordWrap/>
        <w:overflowPunct/>
        <w:topLinePunct w:val="0"/>
        <w:autoSpaceDE w:val="0"/>
        <w:autoSpaceDN/>
        <w:bidi w:val="0"/>
        <w:adjustRightInd/>
        <w:spacing w:line="600" w:lineRule="exact"/>
        <w:textAlignment w:val="auto"/>
        <w:rPr>
          <w:rFonts w:hint="eastAsia" w:ascii="黑体" w:hAnsi="黑体" w:eastAsia="黑体" w:cs="黑体"/>
          <w:sz w:val="32"/>
          <w:szCs w:val="32"/>
        </w:rPr>
      </w:pPr>
      <w:r>
        <w:rPr>
          <w:rFonts w:hint="eastAsia" w:ascii="黑体" w:hAnsi="黑体" w:eastAsia="黑体" w:cs="黑体"/>
          <w:sz w:val="32"/>
          <w:szCs w:val="32"/>
        </w:rPr>
        <w:t>附件3</w:t>
      </w:r>
    </w:p>
    <w:p>
      <w:pPr>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农机购置补贴资金申请表（个人）</w:t>
      </w:r>
    </w:p>
    <w:p>
      <w:pPr>
        <w:ind w:right="-40" w:rightChars="-13"/>
        <w:jc w:val="left"/>
        <w:rPr>
          <w:rFonts w:hint="eastAsia"/>
          <w:szCs w:val="21"/>
        </w:rPr>
      </w:pPr>
      <w:r>
        <w:rPr>
          <w:rFonts w:hint="eastAsia"/>
          <w:szCs w:val="21"/>
        </w:rPr>
        <w:t xml:space="preserve">申请表编号：XXXXXXXXXXXXXXXX             </w:t>
      </w:r>
    </w:p>
    <w:tbl>
      <w:tblPr>
        <w:tblStyle w:val="8"/>
        <w:tblW w:w="1003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52"/>
        <w:gridCol w:w="1333"/>
        <w:gridCol w:w="679"/>
        <w:gridCol w:w="271"/>
        <w:gridCol w:w="415"/>
        <w:gridCol w:w="406"/>
        <w:gridCol w:w="549"/>
        <w:gridCol w:w="138"/>
        <w:gridCol w:w="272"/>
        <w:gridCol w:w="412"/>
        <w:gridCol w:w="554"/>
        <w:gridCol w:w="549"/>
        <w:gridCol w:w="41"/>
        <w:gridCol w:w="248"/>
        <w:gridCol w:w="111"/>
        <w:gridCol w:w="1343"/>
        <w:gridCol w:w="13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5" w:hRule="atLeast"/>
          <w:jc w:val="center"/>
        </w:trPr>
        <w:tc>
          <w:tcPr>
            <w:tcW w:w="1352"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b/>
                <w:szCs w:val="21"/>
              </w:rPr>
            </w:pPr>
            <w:r>
              <w:rPr>
                <w:rFonts w:hint="eastAsia"/>
                <w:b/>
                <w:szCs w:val="21"/>
              </w:rPr>
              <w:t>购机者信息</w:t>
            </w:r>
          </w:p>
        </w:tc>
        <w:tc>
          <w:tcPr>
            <w:tcW w:w="1333" w:type="dxa"/>
            <w:tcBorders>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szCs w:val="21"/>
              </w:rPr>
            </w:pPr>
            <w:r>
              <w:rPr>
                <w:rFonts w:hint="eastAsia"/>
                <w:szCs w:val="21"/>
              </w:rPr>
              <w:t>姓名</w:t>
            </w:r>
          </w:p>
        </w:tc>
        <w:tc>
          <w:tcPr>
            <w:tcW w:w="1771" w:type="dxa"/>
            <w:gridSpan w:val="4"/>
            <w:tcBorders>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c>
          <w:tcPr>
            <w:tcW w:w="687" w:type="dxa"/>
            <w:gridSpan w:val="2"/>
            <w:tcBorders>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szCs w:val="21"/>
              </w:rPr>
            </w:pPr>
            <w:r>
              <w:rPr>
                <w:rFonts w:hint="eastAsia"/>
                <w:szCs w:val="21"/>
              </w:rPr>
              <w:t>性别</w:t>
            </w:r>
          </w:p>
        </w:tc>
        <w:tc>
          <w:tcPr>
            <w:tcW w:w="684" w:type="dxa"/>
            <w:gridSpan w:val="2"/>
            <w:tcBorders>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c>
          <w:tcPr>
            <w:tcW w:w="1392" w:type="dxa"/>
            <w:gridSpan w:val="4"/>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r>
              <w:rPr>
                <w:rFonts w:hint="eastAsia"/>
                <w:szCs w:val="21"/>
              </w:rPr>
              <w:t>身份证号码</w:t>
            </w:r>
          </w:p>
        </w:tc>
        <w:tc>
          <w:tcPr>
            <w:tcW w:w="2818" w:type="dxa"/>
            <w:gridSpan w:val="3"/>
            <w:tcBorders>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 w:hRule="atLeast"/>
          <w:jc w:val="center"/>
        </w:trPr>
        <w:tc>
          <w:tcPr>
            <w:tcW w:w="1352"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szCs w:val="21"/>
              </w:rPr>
            </w:pPr>
          </w:p>
        </w:tc>
        <w:tc>
          <w:tcPr>
            <w:tcW w:w="2283" w:type="dxa"/>
            <w:gridSpan w:val="3"/>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szCs w:val="21"/>
              </w:rPr>
            </w:pPr>
            <w:r>
              <w:rPr>
                <w:rFonts w:hint="eastAsia"/>
                <w:szCs w:val="21"/>
              </w:rPr>
              <w:t>身份证住址</w:t>
            </w:r>
          </w:p>
        </w:tc>
        <w:tc>
          <w:tcPr>
            <w:tcW w:w="6402" w:type="dxa"/>
            <w:gridSpan w:val="13"/>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 w:hRule="atLeast"/>
          <w:jc w:val="center"/>
        </w:trPr>
        <w:tc>
          <w:tcPr>
            <w:tcW w:w="1352"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szCs w:val="21"/>
              </w:rPr>
            </w:pPr>
          </w:p>
        </w:tc>
        <w:tc>
          <w:tcPr>
            <w:tcW w:w="2283" w:type="dxa"/>
            <w:gridSpan w:val="3"/>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szCs w:val="21"/>
              </w:rPr>
            </w:pPr>
            <w:r>
              <w:rPr>
                <w:rFonts w:hint="eastAsia"/>
                <w:szCs w:val="21"/>
              </w:rPr>
              <w:t>现居住地址</w:t>
            </w:r>
          </w:p>
        </w:tc>
        <w:tc>
          <w:tcPr>
            <w:tcW w:w="6402" w:type="dxa"/>
            <w:gridSpan w:val="13"/>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 w:hRule="atLeast"/>
          <w:jc w:val="center"/>
        </w:trPr>
        <w:tc>
          <w:tcPr>
            <w:tcW w:w="1352"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szCs w:val="21"/>
              </w:rPr>
            </w:pPr>
          </w:p>
        </w:tc>
        <w:tc>
          <w:tcPr>
            <w:tcW w:w="2283" w:type="dxa"/>
            <w:gridSpan w:val="3"/>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szCs w:val="21"/>
              </w:rPr>
            </w:pPr>
            <w:r>
              <w:rPr>
                <w:rFonts w:hint="eastAsia"/>
                <w:szCs w:val="21"/>
              </w:rPr>
              <w:t>申请县、乡镇</w:t>
            </w:r>
          </w:p>
        </w:tc>
        <w:tc>
          <w:tcPr>
            <w:tcW w:w="6402" w:type="dxa"/>
            <w:gridSpan w:val="13"/>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1352"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szCs w:val="21"/>
              </w:rPr>
            </w:pPr>
          </w:p>
        </w:tc>
        <w:tc>
          <w:tcPr>
            <w:tcW w:w="1333"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szCs w:val="21"/>
              </w:rPr>
            </w:pPr>
            <w:r>
              <w:rPr>
                <w:rFonts w:hint="eastAsia"/>
                <w:szCs w:val="21"/>
              </w:rPr>
              <w:t>联系电话</w:t>
            </w:r>
          </w:p>
        </w:tc>
        <w:tc>
          <w:tcPr>
            <w:tcW w:w="2320" w:type="dxa"/>
            <w:gridSpan w:val="5"/>
            <w:tcBorders>
              <w:top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szCs w:val="21"/>
              </w:rPr>
            </w:pPr>
            <w:r>
              <w:rPr>
                <w:rFonts w:hint="eastAsia"/>
                <w:szCs w:val="21"/>
              </w:rPr>
              <w:t xml:space="preserve">            （手填）</w:t>
            </w:r>
          </w:p>
        </w:tc>
        <w:tc>
          <w:tcPr>
            <w:tcW w:w="1376" w:type="dxa"/>
            <w:gridSpan w:val="4"/>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szCs w:val="21"/>
              </w:rPr>
            </w:pPr>
            <w:r>
              <w:rPr>
                <w:rFonts w:hint="eastAsia"/>
                <w:szCs w:val="21"/>
              </w:rPr>
              <w:t>银行</w:t>
            </w:r>
            <w:r>
              <w:rPr>
                <w:szCs w:val="21"/>
              </w:rPr>
              <w:t>卡（折）</w:t>
            </w:r>
            <w:r>
              <w:rPr>
                <w:rFonts w:hint="eastAsia"/>
                <w:szCs w:val="21"/>
              </w:rPr>
              <w:t>账号</w:t>
            </w:r>
          </w:p>
        </w:tc>
        <w:tc>
          <w:tcPr>
            <w:tcW w:w="3656" w:type="dxa"/>
            <w:gridSpan w:val="6"/>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right"/>
              <w:textAlignment w:val="auto"/>
              <w:rPr>
                <w:rFonts w:hint="eastAsia"/>
                <w:szCs w:val="21"/>
              </w:rPr>
            </w:pPr>
            <w:r>
              <w:rPr>
                <w:rFonts w:hint="eastAsia"/>
                <w:szCs w:val="21"/>
              </w:rPr>
              <w:t>（手填）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 w:hRule="atLeast"/>
          <w:jc w:val="center"/>
        </w:trPr>
        <w:tc>
          <w:tcPr>
            <w:tcW w:w="1352"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b/>
                <w:szCs w:val="21"/>
              </w:rPr>
            </w:pPr>
            <w:r>
              <w:rPr>
                <w:rFonts w:hint="eastAsia"/>
                <w:b/>
                <w:szCs w:val="21"/>
              </w:rPr>
              <w:t>购置机具</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b/>
                <w:szCs w:val="21"/>
              </w:rPr>
            </w:pPr>
            <w:r>
              <w:rPr>
                <w:rFonts w:hint="eastAsia"/>
                <w:b/>
                <w:szCs w:val="21"/>
              </w:rPr>
              <w:t>信息</w:t>
            </w:r>
          </w:p>
        </w:tc>
        <w:tc>
          <w:tcPr>
            <w:tcW w:w="1333"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szCs w:val="21"/>
              </w:rPr>
            </w:pPr>
            <w:r>
              <w:rPr>
                <w:rFonts w:hint="eastAsia"/>
                <w:szCs w:val="21"/>
              </w:rPr>
              <w:t>机具大类</w:t>
            </w:r>
          </w:p>
        </w:tc>
        <w:tc>
          <w:tcPr>
            <w:tcW w:w="3696" w:type="dxa"/>
            <w:gridSpan w:val="9"/>
            <w:tcBorders>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c>
          <w:tcPr>
            <w:tcW w:w="2292" w:type="dxa"/>
            <w:gridSpan w:val="5"/>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szCs w:val="21"/>
              </w:rPr>
            </w:pPr>
            <w:r>
              <w:rPr>
                <w:rFonts w:hint="eastAsia"/>
                <w:szCs w:val="21"/>
              </w:rPr>
              <w:t>单机中央补贴额（元）</w:t>
            </w:r>
          </w:p>
        </w:tc>
        <w:tc>
          <w:tcPr>
            <w:tcW w:w="1364" w:type="dxa"/>
            <w:tcBorders>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 w:hRule="atLeast"/>
          <w:jc w:val="center"/>
        </w:trPr>
        <w:tc>
          <w:tcPr>
            <w:tcW w:w="1352"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b/>
                <w:szCs w:val="21"/>
              </w:rPr>
            </w:pPr>
          </w:p>
        </w:tc>
        <w:tc>
          <w:tcPr>
            <w:tcW w:w="1333"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szCs w:val="21"/>
              </w:rPr>
            </w:pPr>
            <w:r>
              <w:rPr>
                <w:rFonts w:hint="eastAsia"/>
                <w:szCs w:val="21"/>
              </w:rPr>
              <w:t>机具小类</w:t>
            </w:r>
          </w:p>
        </w:tc>
        <w:tc>
          <w:tcPr>
            <w:tcW w:w="3696" w:type="dxa"/>
            <w:gridSpan w:val="9"/>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c>
          <w:tcPr>
            <w:tcW w:w="2292"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szCs w:val="21"/>
              </w:rPr>
            </w:pPr>
            <w:r>
              <w:rPr>
                <w:rFonts w:hint="eastAsia"/>
                <w:szCs w:val="21"/>
              </w:rPr>
              <w:t>补贴金额总计（元）</w:t>
            </w:r>
          </w:p>
        </w:tc>
        <w:tc>
          <w:tcPr>
            <w:tcW w:w="1364" w:type="dxa"/>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 w:hRule="atLeast"/>
          <w:jc w:val="center"/>
        </w:trPr>
        <w:tc>
          <w:tcPr>
            <w:tcW w:w="1352"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b/>
                <w:szCs w:val="21"/>
              </w:rPr>
            </w:pPr>
          </w:p>
        </w:tc>
        <w:tc>
          <w:tcPr>
            <w:tcW w:w="1333"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szCs w:val="21"/>
              </w:rPr>
            </w:pPr>
            <w:r>
              <w:rPr>
                <w:rFonts w:hint="eastAsia"/>
                <w:szCs w:val="21"/>
              </w:rPr>
              <w:t>机具品目</w:t>
            </w:r>
          </w:p>
        </w:tc>
        <w:tc>
          <w:tcPr>
            <w:tcW w:w="3696" w:type="dxa"/>
            <w:gridSpan w:val="9"/>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c>
          <w:tcPr>
            <w:tcW w:w="2292"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szCs w:val="21"/>
              </w:rPr>
            </w:pPr>
            <w:r>
              <w:rPr>
                <w:rFonts w:hint="eastAsia"/>
                <w:szCs w:val="21"/>
              </w:rPr>
              <w:t>销售单价（元）</w:t>
            </w:r>
          </w:p>
        </w:tc>
        <w:tc>
          <w:tcPr>
            <w:tcW w:w="1364" w:type="dxa"/>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 w:hRule="atLeast"/>
          <w:jc w:val="center"/>
        </w:trPr>
        <w:tc>
          <w:tcPr>
            <w:tcW w:w="1352"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b/>
                <w:szCs w:val="21"/>
              </w:rPr>
            </w:pPr>
          </w:p>
        </w:tc>
        <w:tc>
          <w:tcPr>
            <w:tcW w:w="1333"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szCs w:val="21"/>
              </w:rPr>
            </w:pPr>
            <w:r>
              <w:rPr>
                <w:rFonts w:hint="eastAsia"/>
                <w:szCs w:val="21"/>
              </w:rPr>
              <w:t>分档名称</w:t>
            </w:r>
          </w:p>
        </w:tc>
        <w:tc>
          <w:tcPr>
            <w:tcW w:w="3696" w:type="dxa"/>
            <w:gridSpan w:val="9"/>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c>
          <w:tcPr>
            <w:tcW w:w="2292"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szCs w:val="21"/>
              </w:rPr>
            </w:pPr>
            <w:r>
              <w:rPr>
                <w:rFonts w:hint="eastAsia"/>
                <w:szCs w:val="21"/>
              </w:rPr>
              <w:t>销售总价（元）</w:t>
            </w:r>
          </w:p>
        </w:tc>
        <w:tc>
          <w:tcPr>
            <w:tcW w:w="1364" w:type="dxa"/>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1352"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b/>
                <w:szCs w:val="21"/>
              </w:rPr>
            </w:pPr>
          </w:p>
        </w:tc>
        <w:tc>
          <w:tcPr>
            <w:tcW w:w="1333"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szCs w:val="21"/>
              </w:rPr>
            </w:pPr>
            <w:r>
              <w:rPr>
                <w:rFonts w:hint="eastAsia"/>
                <w:szCs w:val="21"/>
              </w:rPr>
              <w:t>生产企业</w:t>
            </w:r>
          </w:p>
        </w:tc>
        <w:tc>
          <w:tcPr>
            <w:tcW w:w="3696" w:type="dxa"/>
            <w:gridSpan w:val="9"/>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c>
          <w:tcPr>
            <w:tcW w:w="2292"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szCs w:val="21"/>
              </w:rPr>
            </w:pPr>
            <w:r>
              <w:rPr>
                <w:rFonts w:hint="eastAsia"/>
                <w:szCs w:val="21"/>
              </w:rPr>
              <w:t>数量（</w:t>
            </w:r>
            <w:r>
              <w:rPr>
                <w:szCs w:val="21"/>
              </w:rPr>
              <w:t>成套设施装备实际量</w:t>
            </w:r>
            <w:r>
              <w:rPr>
                <w:rFonts w:hint="eastAsia"/>
                <w:szCs w:val="21"/>
              </w:rPr>
              <w:t>）</w:t>
            </w:r>
          </w:p>
        </w:tc>
        <w:tc>
          <w:tcPr>
            <w:tcW w:w="1364" w:type="dxa"/>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 w:hRule="atLeast"/>
          <w:jc w:val="center"/>
        </w:trPr>
        <w:tc>
          <w:tcPr>
            <w:tcW w:w="1352"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b/>
                <w:szCs w:val="21"/>
              </w:rPr>
            </w:pPr>
          </w:p>
        </w:tc>
        <w:tc>
          <w:tcPr>
            <w:tcW w:w="1333"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szCs w:val="21"/>
              </w:rPr>
            </w:pPr>
            <w:r>
              <w:rPr>
                <w:rFonts w:hint="eastAsia"/>
                <w:szCs w:val="21"/>
              </w:rPr>
              <w:t>机具型号</w:t>
            </w:r>
          </w:p>
        </w:tc>
        <w:tc>
          <w:tcPr>
            <w:tcW w:w="3696" w:type="dxa"/>
            <w:gridSpan w:val="9"/>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c>
          <w:tcPr>
            <w:tcW w:w="2292"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szCs w:val="21"/>
              </w:rPr>
            </w:pPr>
            <w:r>
              <w:rPr>
                <w:rFonts w:hint="eastAsia"/>
                <w:szCs w:val="21"/>
              </w:rPr>
              <w:t>功率（千瓦）</w:t>
            </w:r>
          </w:p>
        </w:tc>
        <w:tc>
          <w:tcPr>
            <w:tcW w:w="1364" w:type="dxa"/>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 w:hRule="atLeast"/>
          <w:jc w:val="center"/>
        </w:trPr>
        <w:tc>
          <w:tcPr>
            <w:tcW w:w="1352"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b/>
                <w:szCs w:val="21"/>
              </w:rPr>
            </w:pPr>
          </w:p>
        </w:tc>
        <w:tc>
          <w:tcPr>
            <w:tcW w:w="1333"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szCs w:val="21"/>
              </w:rPr>
            </w:pPr>
            <w:r>
              <w:rPr>
                <w:rFonts w:hint="eastAsia"/>
                <w:szCs w:val="21"/>
              </w:rPr>
              <w:t>经销商</w:t>
            </w:r>
          </w:p>
        </w:tc>
        <w:tc>
          <w:tcPr>
            <w:tcW w:w="7352" w:type="dxa"/>
            <w:gridSpan w:val="15"/>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 w:hRule="atLeast"/>
          <w:jc w:val="center"/>
        </w:trPr>
        <w:tc>
          <w:tcPr>
            <w:tcW w:w="1352"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b/>
                <w:szCs w:val="21"/>
              </w:rPr>
            </w:pPr>
          </w:p>
        </w:tc>
        <w:tc>
          <w:tcPr>
            <w:tcW w:w="1333"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szCs w:val="21"/>
              </w:rPr>
            </w:pPr>
            <w:r>
              <w:rPr>
                <w:rFonts w:hint="eastAsia"/>
                <w:szCs w:val="21"/>
              </w:rPr>
              <w:t>备注</w:t>
            </w:r>
          </w:p>
        </w:tc>
        <w:tc>
          <w:tcPr>
            <w:tcW w:w="7352" w:type="dxa"/>
            <w:gridSpan w:val="15"/>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 w:hRule="atLeast"/>
          <w:jc w:val="center"/>
        </w:trPr>
        <w:tc>
          <w:tcPr>
            <w:tcW w:w="1352" w:type="dxa"/>
            <w:vMerge w:val="restart"/>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b/>
                <w:szCs w:val="21"/>
              </w:rPr>
            </w:pPr>
            <w:r>
              <w:rPr>
                <w:rFonts w:hint="eastAsia"/>
                <w:b/>
                <w:szCs w:val="21"/>
              </w:rPr>
              <w:t>出厂编号</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b/>
                <w:szCs w:val="21"/>
              </w:rPr>
            </w:pPr>
            <w:r>
              <w:rPr>
                <w:rFonts w:hint="eastAsia"/>
                <w:b/>
                <w:szCs w:val="21"/>
              </w:rPr>
              <w:t>(发动机号)</w:t>
            </w:r>
          </w:p>
        </w:tc>
        <w:tc>
          <w:tcPr>
            <w:tcW w:w="2698" w:type="dxa"/>
            <w:gridSpan w:val="4"/>
            <w:tcBorders>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szCs w:val="21"/>
              </w:rPr>
            </w:pPr>
          </w:p>
        </w:tc>
        <w:tc>
          <w:tcPr>
            <w:tcW w:w="2880" w:type="dxa"/>
            <w:gridSpan w:val="7"/>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c>
          <w:tcPr>
            <w:tcW w:w="3107" w:type="dxa"/>
            <w:gridSpan w:val="5"/>
            <w:tcBorders>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 w:hRule="atLeast"/>
          <w:jc w:val="center"/>
        </w:trPr>
        <w:tc>
          <w:tcPr>
            <w:tcW w:w="1352" w:type="dxa"/>
            <w:vMerge w:val="continue"/>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b/>
                <w:szCs w:val="21"/>
              </w:rPr>
            </w:pPr>
          </w:p>
        </w:tc>
        <w:tc>
          <w:tcPr>
            <w:tcW w:w="2698" w:type="dxa"/>
            <w:gridSpan w:val="4"/>
            <w:tcBorders>
              <w:top w:val="single" w:color="auto" w:sz="4" w:space="0"/>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szCs w:val="21"/>
              </w:rPr>
            </w:pPr>
          </w:p>
        </w:tc>
        <w:tc>
          <w:tcPr>
            <w:tcW w:w="2880" w:type="dxa"/>
            <w:gridSpan w:val="7"/>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c>
          <w:tcPr>
            <w:tcW w:w="3107" w:type="dxa"/>
            <w:gridSpan w:val="5"/>
            <w:tcBorders>
              <w:top w:val="single" w:color="auto" w:sz="4" w:space="0"/>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 w:hRule="atLeast"/>
          <w:jc w:val="center"/>
        </w:trPr>
        <w:tc>
          <w:tcPr>
            <w:tcW w:w="3364" w:type="dxa"/>
            <w:gridSpan w:val="3"/>
            <w:vMerge w:val="restart"/>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szCs w:val="21"/>
              </w:rPr>
            </w:pPr>
            <w:r>
              <w:rPr>
                <w:rFonts w:hint="eastAsia"/>
                <w:b/>
                <w:szCs w:val="21"/>
              </w:rPr>
              <w:t>与出厂编号对应的牌证管理机具登记证书编号</w:t>
            </w:r>
          </w:p>
        </w:tc>
        <w:tc>
          <w:tcPr>
            <w:tcW w:w="2051" w:type="dxa"/>
            <w:gridSpan w:val="6"/>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szCs w:val="21"/>
              </w:rPr>
            </w:pPr>
          </w:p>
        </w:tc>
        <w:tc>
          <w:tcPr>
            <w:tcW w:w="1915" w:type="dxa"/>
            <w:gridSpan w:val="6"/>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szCs w:val="21"/>
              </w:rPr>
            </w:pPr>
          </w:p>
        </w:tc>
        <w:tc>
          <w:tcPr>
            <w:tcW w:w="2707" w:type="dxa"/>
            <w:gridSpan w:val="2"/>
            <w:tcBorders>
              <w:top w:val="single" w:color="auto" w:sz="4" w:space="0"/>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 w:hRule="atLeast"/>
          <w:jc w:val="center"/>
        </w:trPr>
        <w:tc>
          <w:tcPr>
            <w:tcW w:w="3364" w:type="dxa"/>
            <w:gridSpan w:val="3"/>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pPr>
          </w:p>
        </w:tc>
        <w:tc>
          <w:tcPr>
            <w:tcW w:w="2051" w:type="dxa"/>
            <w:gridSpan w:val="6"/>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szCs w:val="21"/>
              </w:rPr>
            </w:pPr>
          </w:p>
        </w:tc>
        <w:tc>
          <w:tcPr>
            <w:tcW w:w="1915" w:type="dxa"/>
            <w:gridSpan w:val="6"/>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szCs w:val="21"/>
              </w:rPr>
            </w:pPr>
          </w:p>
        </w:tc>
        <w:tc>
          <w:tcPr>
            <w:tcW w:w="2707" w:type="dxa"/>
            <w:gridSpan w:val="2"/>
            <w:tcBorders>
              <w:top w:val="single" w:color="auto" w:sz="4" w:space="0"/>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6" w:hRule="atLeast"/>
          <w:jc w:val="center"/>
        </w:trPr>
        <w:tc>
          <w:tcPr>
            <w:tcW w:w="1352"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b/>
                <w:sz w:val="24"/>
                <w:szCs w:val="24"/>
              </w:rPr>
            </w:pPr>
            <w:r>
              <w:rPr>
                <w:b/>
                <w:szCs w:val="21"/>
              </w:rPr>
              <w:t>购机者</w:t>
            </w:r>
            <w:r>
              <w:rPr>
                <w:rFonts w:hint="eastAsia"/>
                <w:b/>
                <w:szCs w:val="21"/>
              </w:rPr>
              <w:t>签字</w:t>
            </w:r>
          </w:p>
        </w:tc>
        <w:tc>
          <w:tcPr>
            <w:tcW w:w="4063" w:type="dxa"/>
            <w:gridSpan w:val="8"/>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r>
              <w:rPr>
                <w:rFonts w:hint="eastAsia"/>
                <w:szCs w:val="21"/>
              </w:rPr>
              <w:t>上述信息真实准确，本人已核对无误。</w:t>
            </w:r>
          </w:p>
          <w:p>
            <w:pPr>
              <w:keepNext w:val="0"/>
              <w:keepLines w:val="0"/>
              <w:pageBreakBefore w:val="0"/>
              <w:kinsoku/>
              <w:wordWrap/>
              <w:overflowPunct/>
              <w:topLinePunct w:val="0"/>
              <w:autoSpaceDE/>
              <w:autoSpaceDN/>
              <w:bidi w:val="0"/>
              <w:adjustRightInd/>
              <w:snapToGrid/>
              <w:spacing w:line="260" w:lineRule="exact"/>
              <w:ind w:firstLine="1260" w:firstLineChars="400"/>
              <w:jc w:val="left"/>
              <w:textAlignment w:val="auto"/>
              <w:rPr>
                <w:rFonts w:hint="eastAsia" w:ascii="宋体" w:hAnsi="宋体" w:cs="宋体"/>
                <w:color w:val="000000"/>
                <w:kern w:val="0"/>
                <w:szCs w:val="21"/>
              </w:rPr>
            </w:pPr>
            <w:r>
              <w:rPr>
                <w:rFonts w:hint="eastAsia"/>
                <w:szCs w:val="21"/>
              </w:rPr>
              <w:t>签字（手印）：</w:t>
            </w:r>
            <w:r>
              <w:rPr>
                <w:rFonts w:hint="eastAsia" w:ascii="宋体" w:hAnsi="宋体" w:cs="宋体"/>
                <w:color w:val="000000"/>
                <w:kern w:val="0"/>
                <w:szCs w:val="21"/>
              </w:rPr>
              <w:t xml:space="preserve">            </w:t>
            </w:r>
          </w:p>
          <w:p>
            <w:pPr>
              <w:keepNext w:val="0"/>
              <w:keepLines w:val="0"/>
              <w:pageBreakBefore w:val="0"/>
              <w:widowControl/>
              <w:kinsoku/>
              <w:wordWrap/>
              <w:overflowPunct/>
              <w:topLinePunct w:val="0"/>
              <w:autoSpaceDE/>
              <w:autoSpaceDN/>
              <w:bidi w:val="0"/>
              <w:adjustRightInd/>
              <w:snapToGrid/>
              <w:spacing w:line="260" w:lineRule="exact"/>
              <w:ind w:firstLine="2205" w:firstLineChars="700"/>
              <w:jc w:val="left"/>
              <w:textAlignment w:val="auto"/>
              <w:rPr>
                <w:rFonts w:hint="eastAsia" w:ascii="宋体" w:hAnsi="宋体" w:cs="宋体"/>
                <w:color w:val="000000"/>
                <w:kern w:val="0"/>
                <w:szCs w:val="21"/>
              </w:rPr>
            </w:pPr>
            <w:r>
              <w:rPr>
                <w:rFonts w:hint="eastAsia" w:ascii="宋体" w:hAnsi="宋体" w:cs="宋体"/>
                <w:color w:val="000000"/>
                <w:kern w:val="0"/>
                <w:szCs w:val="21"/>
              </w:rPr>
              <w:t xml:space="preserve">    </w:t>
            </w:r>
          </w:p>
          <w:p>
            <w:pPr>
              <w:keepNext w:val="0"/>
              <w:keepLines w:val="0"/>
              <w:pageBreakBefore w:val="0"/>
              <w:widowControl/>
              <w:kinsoku/>
              <w:wordWrap/>
              <w:overflowPunct/>
              <w:topLinePunct w:val="0"/>
              <w:autoSpaceDE/>
              <w:autoSpaceDN/>
              <w:bidi w:val="0"/>
              <w:adjustRightInd/>
              <w:snapToGrid/>
              <w:spacing w:line="260" w:lineRule="exact"/>
              <w:ind w:firstLine="1575" w:firstLineChars="500"/>
              <w:jc w:val="both"/>
              <w:textAlignment w:val="auto"/>
              <w:rPr>
                <w:rFonts w:hint="eastAsia"/>
                <w:b/>
                <w:sz w:val="24"/>
                <w:szCs w:val="24"/>
              </w:rPr>
            </w:pPr>
            <w:r>
              <w:rPr>
                <w:rFonts w:hint="eastAsia"/>
                <w:szCs w:val="21"/>
              </w:rPr>
              <w:t xml:space="preserve"> </w:t>
            </w:r>
            <w:r>
              <w:rPr>
                <w:rFonts w:hint="eastAsia" w:ascii="宋体" w:hAnsi="宋体" w:cs="宋体"/>
                <w:szCs w:val="21"/>
              </w:rPr>
              <w:t>年    月     日</w:t>
            </w:r>
          </w:p>
        </w:tc>
        <w:tc>
          <w:tcPr>
            <w:tcW w:w="1556" w:type="dxa"/>
            <w:gridSpan w:val="4"/>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b/>
                <w:sz w:val="24"/>
                <w:szCs w:val="24"/>
              </w:rPr>
            </w:pPr>
            <w:r>
              <w:rPr>
                <w:rFonts w:hint="eastAsia"/>
                <w:b/>
                <w:szCs w:val="21"/>
              </w:rPr>
              <w:t>受理经办人签字</w:t>
            </w:r>
          </w:p>
        </w:tc>
        <w:tc>
          <w:tcPr>
            <w:tcW w:w="3066" w:type="dxa"/>
            <w:gridSpan w:val="4"/>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szCs w:val="21"/>
              </w:rPr>
            </w:pPr>
          </w:p>
          <w:p>
            <w:pPr>
              <w:keepNext w:val="0"/>
              <w:keepLines w:val="0"/>
              <w:pageBreakBefore w:val="0"/>
              <w:widowControl/>
              <w:kinsoku/>
              <w:wordWrap/>
              <w:overflowPunct/>
              <w:topLinePunct w:val="0"/>
              <w:autoSpaceDE/>
              <w:autoSpaceDN/>
              <w:bidi w:val="0"/>
              <w:adjustRightInd/>
              <w:snapToGrid/>
              <w:spacing w:line="260" w:lineRule="exact"/>
              <w:textAlignment w:val="auto"/>
              <w:rPr>
                <w:szCs w:val="21"/>
              </w:rPr>
            </w:pPr>
            <w:r>
              <w:rPr>
                <w:rFonts w:hint="eastAsia"/>
                <w:szCs w:val="21"/>
              </w:rPr>
              <w:t>签字：</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szCs w:val="21"/>
              </w:rPr>
            </w:pPr>
          </w:p>
          <w:p>
            <w:pPr>
              <w:keepNext w:val="0"/>
              <w:keepLines w:val="0"/>
              <w:pageBreakBefore w:val="0"/>
              <w:widowControl/>
              <w:kinsoku/>
              <w:wordWrap/>
              <w:overflowPunct/>
              <w:topLinePunct w:val="0"/>
              <w:autoSpaceDE/>
              <w:autoSpaceDN/>
              <w:bidi w:val="0"/>
              <w:adjustRightInd/>
              <w:snapToGrid/>
              <w:spacing w:line="260" w:lineRule="exact"/>
              <w:jc w:val="right"/>
              <w:textAlignment w:val="auto"/>
              <w:rPr>
                <w:rFonts w:hint="eastAsia"/>
                <w:b/>
                <w:sz w:val="24"/>
                <w:szCs w:val="24"/>
              </w:rPr>
            </w:pPr>
            <w:r>
              <w:rPr>
                <w:rFonts w:hint="eastAsia"/>
                <w:szCs w:val="21"/>
              </w:rPr>
              <w:t xml:space="preserve"> </w:t>
            </w:r>
            <w:r>
              <w:rPr>
                <w:rFonts w:hint="eastAsia" w:ascii="宋体" w:hAnsi="宋体" w:cs="宋体"/>
                <w:szCs w:val="21"/>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93" w:hRule="atLeast"/>
          <w:jc w:val="center"/>
        </w:trPr>
        <w:tc>
          <w:tcPr>
            <w:tcW w:w="1352"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b/>
                <w:szCs w:val="21"/>
              </w:rPr>
            </w:pPr>
            <w:r>
              <w:rPr>
                <w:b/>
                <w:szCs w:val="21"/>
              </w:rPr>
              <w:t>县级农业农村</w:t>
            </w:r>
            <w:r>
              <w:rPr>
                <w:rFonts w:hint="eastAsia"/>
                <w:b/>
                <w:szCs w:val="21"/>
              </w:rPr>
              <w:t>部门审核意见</w:t>
            </w:r>
          </w:p>
        </w:tc>
        <w:tc>
          <w:tcPr>
            <w:tcW w:w="4063" w:type="dxa"/>
            <w:gridSpan w:val="8"/>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pPr>
          </w:p>
          <w:p>
            <w:pPr>
              <w:keepNext w:val="0"/>
              <w:keepLines w:val="0"/>
              <w:pageBreakBefore w:val="0"/>
              <w:widowControl/>
              <w:kinsoku/>
              <w:wordWrap/>
              <w:overflowPunct/>
              <w:topLinePunct w:val="0"/>
              <w:autoSpaceDE/>
              <w:autoSpaceDN/>
              <w:bidi w:val="0"/>
              <w:adjustRightInd/>
              <w:snapToGrid/>
              <w:spacing w:line="260" w:lineRule="exact"/>
              <w:ind w:firstLine="630" w:firstLineChars="200"/>
              <w:jc w:val="left"/>
              <w:textAlignment w:val="auto"/>
              <w:rPr>
                <w:rFonts w:hint="eastAsia" w:ascii="宋体" w:hAnsi="宋体" w:cs="宋体"/>
                <w:b/>
                <w:kern w:val="0"/>
                <w:szCs w:val="21"/>
              </w:rPr>
            </w:pPr>
            <w:r>
              <w:t>已对购机者提供的相关资料进行形式审核</w:t>
            </w:r>
            <w:r>
              <w:rPr>
                <w:rFonts w:hint="eastAsia"/>
              </w:rPr>
              <w:t>，</w:t>
            </w:r>
            <w:r>
              <w:t>核对无误。</w:t>
            </w:r>
          </w:p>
          <w:p>
            <w:pPr>
              <w:keepNext w:val="0"/>
              <w:keepLines w:val="0"/>
              <w:pageBreakBefore w:val="0"/>
              <w:widowControl/>
              <w:kinsoku/>
              <w:wordWrap/>
              <w:overflowPunct/>
              <w:topLinePunct w:val="0"/>
              <w:autoSpaceDE/>
              <w:autoSpaceDN/>
              <w:bidi w:val="0"/>
              <w:adjustRightInd/>
              <w:snapToGrid/>
              <w:spacing w:line="260" w:lineRule="exact"/>
              <w:ind w:firstLine="1234" w:firstLineChars="392"/>
              <w:jc w:val="left"/>
              <w:textAlignment w:val="auto"/>
              <w:rPr>
                <w:rFonts w:hint="eastAsia" w:ascii="宋体" w:hAnsi="宋体" w:cs="宋体"/>
                <w:b/>
                <w:kern w:val="0"/>
                <w:szCs w:val="21"/>
              </w:rPr>
            </w:pPr>
          </w:p>
          <w:p>
            <w:pPr>
              <w:keepNext w:val="0"/>
              <w:keepLines w:val="0"/>
              <w:pageBreakBefore w:val="0"/>
              <w:widowControl/>
              <w:kinsoku/>
              <w:wordWrap/>
              <w:overflowPunct/>
              <w:topLinePunct w:val="0"/>
              <w:autoSpaceDE/>
              <w:autoSpaceDN/>
              <w:bidi w:val="0"/>
              <w:adjustRightInd/>
              <w:snapToGrid/>
              <w:spacing w:line="260" w:lineRule="exact"/>
              <w:ind w:firstLine="1234" w:firstLineChars="392"/>
              <w:jc w:val="left"/>
              <w:textAlignment w:val="auto"/>
              <w:rPr>
                <w:rFonts w:hint="eastAsia" w:ascii="宋体" w:hAnsi="宋体" w:cs="宋体"/>
                <w:bCs/>
                <w:kern w:val="0"/>
                <w:szCs w:val="21"/>
              </w:rPr>
            </w:pPr>
            <w:r>
              <w:rPr>
                <w:rFonts w:hint="eastAsia" w:ascii="宋体" w:hAnsi="宋体" w:cs="宋体"/>
                <w:bCs/>
                <w:kern w:val="0"/>
                <w:szCs w:val="21"/>
              </w:rPr>
              <w:t>签字：</w:t>
            </w:r>
          </w:p>
          <w:p>
            <w:pPr>
              <w:keepNext w:val="0"/>
              <w:keepLines w:val="0"/>
              <w:pageBreakBefore w:val="0"/>
              <w:kinsoku/>
              <w:wordWrap/>
              <w:overflowPunct/>
              <w:topLinePunct w:val="0"/>
              <w:autoSpaceDE/>
              <w:autoSpaceDN/>
              <w:bidi w:val="0"/>
              <w:adjustRightInd/>
              <w:snapToGrid/>
              <w:spacing w:line="260" w:lineRule="exact"/>
              <w:ind w:firstLine="2677" w:firstLineChars="850"/>
              <w:jc w:val="center"/>
              <w:textAlignment w:val="auto"/>
              <w:rPr>
                <w:rFonts w:hint="eastAsia"/>
                <w:szCs w:val="21"/>
              </w:rPr>
            </w:pPr>
            <w:r>
              <w:rPr>
                <w:rFonts w:hint="eastAsia"/>
                <w:szCs w:val="21"/>
              </w:rPr>
              <w:t>（单位公章）</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szCs w:val="21"/>
              </w:rPr>
            </w:pPr>
            <w:r>
              <w:rPr>
                <w:rFonts w:hint="eastAsia"/>
                <w:szCs w:val="21"/>
              </w:rPr>
              <w:t xml:space="preserve">                     </w:t>
            </w:r>
            <w:r>
              <w:rPr>
                <w:rFonts w:hint="eastAsia" w:ascii="宋体" w:hAnsi="宋体" w:cs="宋体"/>
                <w:szCs w:val="21"/>
              </w:rPr>
              <w:t>年    月     日</w:t>
            </w:r>
          </w:p>
        </w:tc>
        <w:tc>
          <w:tcPr>
            <w:tcW w:w="1556" w:type="dxa"/>
            <w:gridSpan w:val="4"/>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b/>
                <w:szCs w:val="21"/>
              </w:rPr>
            </w:pPr>
            <w:r>
              <w:rPr>
                <w:b/>
                <w:szCs w:val="21"/>
              </w:rPr>
              <w:t>县级</w:t>
            </w:r>
            <w:r>
              <w:rPr>
                <w:rFonts w:hint="eastAsia"/>
                <w:b/>
                <w:szCs w:val="21"/>
              </w:rPr>
              <w:t>财政部门</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b/>
                <w:color w:val="000000"/>
                <w:szCs w:val="21"/>
              </w:rPr>
            </w:pPr>
            <w:r>
              <w:rPr>
                <w:rFonts w:hint="eastAsia"/>
                <w:b/>
                <w:szCs w:val="21"/>
              </w:rPr>
              <w:t>审核意见</w:t>
            </w:r>
          </w:p>
        </w:tc>
        <w:tc>
          <w:tcPr>
            <w:tcW w:w="3066" w:type="dxa"/>
            <w:gridSpan w:val="4"/>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p>
            <w:pPr>
              <w:keepNext w:val="0"/>
              <w:keepLines w:val="0"/>
              <w:pageBreakBefore w:val="0"/>
              <w:kinsoku/>
              <w:wordWrap/>
              <w:overflowPunct/>
              <w:topLinePunct w:val="0"/>
              <w:autoSpaceDE/>
              <w:autoSpaceDN/>
              <w:bidi w:val="0"/>
              <w:adjustRightInd/>
              <w:snapToGrid/>
              <w:spacing w:line="260" w:lineRule="exact"/>
              <w:jc w:val="left"/>
              <w:textAlignment w:val="auto"/>
              <w:rPr>
                <w:szCs w:val="21"/>
              </w:rPr>
            </w:pPr>
            <w:r>
              <w:rPr>
                <w:rFonts w:hint="eastAsia"/>
                <w:szCs w:val="21"/>
              </w:rPr>
              <w:t>签字：</w:t>
            </w:r>
          </w:p>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p>
            <w:pPr>
              <w:keepNext w:val="0"/>
              <w:keepLines w:val="0"/>
              <w:pageBreakBefore w:val="0"/>
              <w:kinsoku/>
              <w:wordWrap/>
              <w:overflowPunct/>
              <w:topLinePunct w:val="0"/>
              <w:autoSpaceDE/>
              <w:autoSpaceDN/>
              <w:bidi w:val="0"/>
              <w:adjustRightInd/>
              <w:snapToGrid/>
              <w:spacing w:line="260" w:lineRule="exact"/>
              <w:jc w:val="center"/>
              <w:textAlignment w:val="auto"/>
              <w:rPr>
                <w:szCs w:val="21"/>
              </w:rPr>
            </w:pPr>
            <w:r>
              <w:rPr>
                <w:rFonts w:hint="eastAsia"/>
                <w:szCs w:val="21"/>
              </w:rPr>
              <w:t>（单位公章）</w:t>
            </w:r>
          </w:p>
          <w:p>
            <w:pPr>
              <w:keepNext w:val="0"/>
              <w:keepLines w:val="0"/>
              <w:pageBreakBefore w:val="0"/>
              <w:kinsoku/>
              <w:wordWrap/>
              <w:overflowPunct/>
              <w:topLinePunct w:val="0"/>
              <w:autoSpaceDE/>
              <w:autoSpaceDN/>
              <w:bidi w:val="0"/>
              <w:adjustRightInd/>
              <w:snapToGrid/>
              <w:spacing w:line="260" w:lineRule="exact"/>
              <w:ind w:firstLine="630" w:firstLineChars="200"/>
              <w:jc w:val="right"/>
              <w:textAlignment w:val="auto"/>
              <w:rPr>
                <w:rFonts w:hint="eastAsia"/>
                <w:szCs w:val="21"/>
              </w:rPr>
            </w:pPr>
            <w:r>
              <w:rPr>
                <w:rFonts w:hint="eastAsia"/>
                <w:szCs w:val="21"/>
              </w:rPr>
              <w:t xml:space="preserve">  </w:t>
            </w:r>
            <w:r>
              <w:rPr>
                <w:rFonts w:hint="eastAsia" w:ascii="宋体" w:hAnsi="宋体" w:cs="宋体"/>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1352" w:type="dxa"/>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b/>
                <w:szCs w:val="21"/>
              </w:rPr>
            </w:pPr>
            <w:r>
              <w:rPr>
                <w:rFonts w:hint="eastAsia"/>
                <w:b/>
                <w:szCs w:val="21"/>
              </w:rPr>
              <w:t>表格说明</w:t>
            </w:r>
          </w:p>
        </w:tc>
        <w:tc>
          <w:tcPr>
            <w:tcW w:w="8685" w:type="dxa"/>
            <w:gridSpan w:val="16"/>
            <w:noWrap w:val="0"/>
            <w:vAlign w:val="top"/>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r>
              <w:rPr>
                <w:rFonts w:hint="eastAsia"/>
                <w:szCs w:val="21"/>
              </w:rPr>
              <w:t>1.本表签字盖章后生效。</w:t>
            </w:r>
          </w:p>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r>
              <w:rPr>
                <w:rFonts w:hint="eastAsia"/>
                <w:szCs w:val="21"/>
              </w:rPr>
              <w:t>2.本表是购机者获取补贴资金的主要凭证，请妥善保管。</w:t>
            </w:r>
          </w:p>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楷体" w:hAnsi="楷体" w:eastAsia="楷体"/>
                <w:szCs w:val="21"/>
              </w:rPr>
            </w:pPr>
            <w:r>
              <w:rPr>
                <w:rFonts w:hint="eastAsia"/>
                <w:szCs w:val="21"/>
              </w:rPr>
              <w:t>3.本表一式叁份，购机者执壹份，县级农业农村部门、财政部门各执壹份。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1352" w:type="dxa"/>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b/>
                <w:szCs w:val="21"/>
              </w:rPr>
            </w:pPr>
            <w:r>
              <w:rPr>
                <w:rFonts w:hint="eastAsia"/>
                <w:b/>
                <w:szCs w:val="21"/>
              </w:rPr>
              <w:t>重要提醒</w:t>
            </w:r>
          </w:p>
        </w:tc>
        <w:tc>
          <w:tcPr>
            <w:tcW w:w="8685" w:type="dxa"/>
            <w:gridSpan w:val="16"/>
            <w:noWrap w:val="0"/>
            <w:vAlign w:val="top"/>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r>
              <w:rPr>
                <w:rFonts w:hint="eastAsia"/>
                <w:szCs w:val="21"/>
              </w:rPr>
              <w:t>1.银行</w:t>
            </w:r>
            <w:r>
              <w:rPr>
                <w:szCs w:val="21"/>
              </w:rPr>
              <w:t>卡（折）</w:t>
            </w:r>
            <w:r>
              <w:rPr>
                <w:rFonts w:hint="eastAsia"/>
                <w:szCs w:val="21"/>
              </w:rPr>
              <w:t>账号</w:t>
            </w:r>
            <w:r>
              <w:rPr>
                <w:szCs w:val="21"/>
              </w:rPr>
              <w:t>、</w:t>
            </w:r>
            <w:r>
              <w:rPr>
                <w:rFonts w:hint="eastAsia"/>
                <w:szCs w:val="21"/>
              </w:rPr>
              <w:t>联系电话作为内部工作资料妥善保存，不得存入</w:t>
            </w:r>
            <w:r>
              <w:rPr>
                <w:szCs w:val="21"/>
              </w:rPr>
              <w:t>农机购置补贴申请办理服务</w:t>
            </w:r>
            <w:r>
              <w:rPr>
                <w:rFonts w:hint="eastAsia"/>
                <w:szCs w:val="21"/>
              </w:rPr>
              <w:t>系统。</w:t>
            </w:r>
          </w:p>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r>
              <w:rPr>
                <w:rFonts w:hint="eastAsia"/>
                <w:szCs w:val="21"/>
              </w:rPr>
              <w:t>2.农机购置补贴款由财政部门直接发放，无需购机者操作银行账户，如有发短信、打电话等方式要求购机者提供个人账户信息、付款、转账等或进行相关操作的，不可轻信，必要时可向公安部门报案。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0037" w:type="dxa"/>
            <w:gridSpan w:val="17"/>
            <w:noWrap w:val="0"/>
            <w:vAlign w:val="center"/>
          </w:tcPr>
          <w:p>
            <w:pPr>
              <w:keepNext w:val="0"/>
              <w:keepLines w:val="0"/>
              <w:pageBreakBefore w:val="0"/>
              <w:kinsoku/>
              <w:wordWrap/>
              <w:overflowPunct/>
              <w:topLinePunct w:val="0"/>
              <w:autoSpaceDE/>
              <w:autoSpaceDN/>
              <w:bidi w:val="0"/>
              <w:adjustRightInd/>
              <w:snapToGrid/>
              <w:spacing w:line="260" w:lineRule="exact"/>
              <w:jc w:val="right"/>
              <w:textAlignment w:val="auto"/>
              <w:rPr>
                <w:rFonts w:hint="eastAsia"/>
                <w:szCs w:val="21"/>
              </w:rPr>
            </w:pPr>
            <w:r>
              <w:rPr>
                <w:rFonts w:hint="eastAsia"/>
                <w:szCs w:val="21"/>
              </w:rPr>
              <w:t>打表日期：    年    月    日</w:t>
            </w:r>
          </w:p>
        </w:tc>
      </w:tr>
    </w:tbl>
    <w:p>
      <w:pPr>
        <w:rPr>
          <w:vanish/>
        </w:rPr>
      </w:pPr>
    </w:p>
    <w:tbl>
      <w:tblPr>
        <w:tblStyle w:val="8"/>
        <w:tblpPr w:leftFromText="180" w:rightFromText="180" w:vertAnchor="text" w:tblpX="10937" w:tblpY="-1684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1"/>
        <w:gridCol w:w="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0" w:hRule="atLeast"/>
        </w:trPr>
        <w:tc>
          <w:tcPr>
            <w:tcW w:w="401" w:type="dxa"/>
            <w:noWrap w:val="0"/>
            <w:vAlign w:val="top"/>
          </w:tcPr>
          <w:p>
            <w:pPr>
              <w:jc w:val="right"/>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16" w:type="dxa"/>
            <w:gridSpan w:val="2"/>
            <w:noWrap w:val="0"/>
            <w:vAlign w:val="top"/>
          </w:tcPr>
          <w:p>
            <w:pPr>
              <w:jc w:val="right"/>
              <w:rPr>
                <w:rFonts w:hint="eastAsia"/>
                <w:szCs w:val="21"/>
              </w:rPr>
            </w:pPr>
          </w:p>
        </w:tc>
      </w:tr>
    </w:tbl>
    <w:p>
      <w:pPr>
        <w:rPr>
          <w:vanish/>
        </w:rPr>
      </w:pPr>
    </w:p>
    <w:tbl>
      <w:tblPr>
        <w:tblStyle w:val="8"/>
        <w:tblpPr w:leftFromText="180" w:rightFromText="180" w:vertAnchor="text" w:tblpX="10937" w:tblpY="-1648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031" w:type="dxa"/>
            <w:noWrap w:val="0"/>
            <w:vAlign w:val="top"/>
          </w:tcPr>
          <w:p>
            <w:pPr>
              <w:jc w:val="right"/>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031" w:type="dxa"/>
            <w:noWrap w:val="0"/>
            <w:vAlign w:val="top"/>
          </w:tcPr>
          <w:p>
            <w:pPr>
              <w:jc w:val="right"/>
              <w:rPr>
                <w:rFonts w:hint="eastAsia"/>
                <w:szCs w:val="21"/>
              </w:rPr>
            </w:pPr>
          </w:p>
        </w:tc>
      </w:tr>
    </w:tbl>
    <w:p>
      <w:pPr>
        <w:rPr>
          <w:vanish/>
        </w:rPr>
      </w:pPr>
    </w:p>
    <w:tbl>
      <w:tblPr>
        <w:tblStyle w:val="8"/>
        <w:tblpPr w:leftFromText="180" w:rightFromText="180" w:vertAnchor="text" w:tblpX="10937" w:tblpY="-1649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031" w:type="dxa"/>
            <w:noWrap w:val="0"/>
            <w:vAlign w:val="top"/>
          </w:tcPr>
          <w:p>
            <w:pPr>
              <w:jc w:val="right"/>
              <w:rPr>
                <w:rFonts w:hint="eastAsia"/>
                <w:szCs w:val="21"/>
              </w:rPr>
            </w:pPr>
          </w:p>
        </w:tc>
      </w:tr>
    </w:tbl>
    <w:p>
      <w:pPr>
        <w:rPr>
          <w:vanish/>
        </w:rPr>
      </w:pPr>
    </w:p>
    <w:tbl>
      <w:tblPr>
        <w:tblStyle w:val="8"/>
        <w:tblpPr w:leftFromText="180" w:rightFromText="180" w:vertAnchor="text" w:tblpX="10937" w:tblpY="-1591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91" w:type="dxa"/>
            <w:noWrap w:val="0"/>
            <w:vAlign w:val="top"/>
          </w:tcPr>
          <w:p>
            <w:pPr>
              <w:jc w:val="right"/>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91" w:type="dxa"/>
            <w:noWrap w:val="0"/>
            <w:vAlign w:val="top"/>
          </w:tcPr>
          <w:p>
            <w:pPr>
              <w:jc w:val="right"/>
              <w:rPr>
                <w:rFonts w:hint="eastAsia"/>
                <w:szCs w:val="21"/>
              </w:rPr>
            </w:pPr>
          </w:p>
        </w:tc>
      </w:tr>
    </w:tbl>
    <w:p>
      <w:pPr>
        <w:rPr>
          <w:vanish/>
        </w:rPr>
      </w:pPr>
    </w:p>
    <w:tbl>
      <w:tblPr>
        <w:tblStyle w:val="8"/>
        <w:tblpPr w:leftFromText="180" w:rightFromText="180" w:vertAnchor="text" w:tblpX="10937" w:tblpY="-1597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781" w:type="dxa"/>
            <w:noWrap w:val="0"/>
            <w:vAlign w:val="top"/>
          </w:tcPr>
          <w:p>
            <w:pPr>
              <w:jc w:val="right"/>
              <w:rPr>
                <w:rFonts w:hint="eastAsia"/>
                <w:szCs w:val="21"/>
              </w:rPr>
            </w:pPr>
          </w:p>
        </w:tc>
      </w:tr>
    </w:tbl>
    <w:p>
      <w:pPr>
        <w:rPr>
          <w:vanish/>
        </w:rPr>
      </w:pPr>
    </w:p>
    <w:tbl>
      <w:tblPr>
        <w:tblStyle w:val="8"/>
        <w:tblpPr w:leftFromText="180" w:rightFromText="180" w:vertAnchor="text" w:tblpX="10937" w:tblpY="-1672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781" w:type="dxa"/>
            <w:noWrap w:val="0"/>
            <w:vAlign w:val="top"/>
          </w:tcPr>
          <w:p>
            <w:pPr>
              <w:pStyle w:val="3"/>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781" w:type="dxa"/>
            <w:noWrap w:val="0"/>
            <w:vAlign w:val="top"/>
          </w:tcPr>
          <w:p>
            <w:pPr>
              <w:jc w:val="right"/>
              <w:rPr>
                <w:rFonts w:hint="eastAsia"/>
                <w:szCs w:val="21"/>
              </w:rPr>
            </w:pPr>
          </w:p>
        </w:tc>
      </w:tr>
    </w:tbl>
    <w:p>
      <w:pPr>
        <w:rPr>
          <w:vanish/>
        </w:rPr>
      </w:pPr>
    </w:p>
    <w:tbl>
      <w:tblPr>
        <w:tblStyle w:val="8"/>
        <w:tblpPr w:leftFromText="180" w:rightFromText="180" w:vertAnchor="text" w:tblpX="10937" w:tblpY="-1479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392" w:type="dxa"/>
            <w:noWrap w:val="0"/>
            <w:vAlign w:val="top"/>
          </w:tcPr>
          <w:p>
            <w:pPr>
              <w:jc w:val="right"/>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392" w:type="dxa"/>
            <w:noWrap w:val="0"/>
            <w:vAlign w:val="top"/>
          </w:tcPr>
          <w:p>
            <w:pPr>
              <w:jc w:val="right"/>
              <w:rPr>
                <w:rFonts w:hint="eastAsia"/>
                <w:szCs w:val="21"/>
              </w:rPr>
            </w:pPr>
          </w:p>
        </w:tc>
      </w:tr>
    </w:tbl>
    <w:p>
      <w:pPr>
        <w:rPr>
          <w:vanish/>
        </w:rPr>
      </w:pPr>
    </w:p>
    <w:tbl>
      <w:tblPr>
        <w:tblStyle w:val="8"/>
        <w:tblpPr w:leftFromText="180" w:rightFromText="180" w:vertAnchor="text" w:tblpX="10937" w:tblpY="-1480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272" w:type="dxa"/>
            <w:noWrap w:val="0"/>
            <w:vAlign w:val="top"/>
          </w:tcPr>
          <w:p>
            <w:pPr>
              <w:jc w:val="right"/>
              <w:rPr>
                <w:rFonts w:hint="eastAsia"/>
                <w:szCs w:val="21"/>
              </w:rPr>
            </w:pPr>
          </w:p>
        </w:tc>
      </w:tr>
    </w:tbl>
    <w:p>
      <w:pPr>
        <w:rPr>
          <w:vanish/>
        </w:rPr>
      </w:pPr>
    </w:p>
    <w:tbl>
      <w:tblPr>
        <w:tblStyle w:val="8"/>
        <w:tblpPr w:leftFromText="180" w:rightFromText="180" w:vertAnchor="text" w:tblpX="10937" w:tblpY="-1392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324" w:type="dxa"/>
            <w:noWrap w:val="0"/>
            <w:vAlign w:val="top"/>
          </w:tcPr>
          <w:p>
            <w:pPr>
              <w:jc w:val="right"/>
              <w:rPr>
                <w:rFonts w:hint="eastAsia"/>
                <w:szCs w:val="21"/>
              </w:rPr>
            </w:pPr>
          </w:p>
        </w:tc>
      </w:tr>
    </w:tbl>
    <w:p>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bCs/>
          <w:sz w:val="36"/>
          <w:szCs w:val="36"/>
        </w:rPr>
        <w:t>农机购置补贴资金申请表</w:t>
      </w:r>
    </w:p>
    <w:p>
      <w:pPr>
        <w:ind w:right="-40" w:rightChars="-13"/>
        <w:jc w:val="left"/>
        <w:rPr>
          <w:rFonts w:hint="eastAsia"/>
          <w:szCs w:val="21"/>
        </w:rPr>
      </w:pPr>
      <w:r>
        <w:rPr>
          <w:rFonts w:hint="eastAsia"/>
          <w:szCs w:val="21"/>
        </w:rPr>
        <w:t xml:space="preserve">申请表编号：XXXXXXXXXXXXXXXX             </w:t>
      </w:r>
    </w:p>
    <w:tbl>
      <w:tblPr>
        <w:tblStyle w:val="8"/>
        <w:tblW w:w="98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88"/>
        <w:gridCol w:w="2056"/>
        <w:gridCol w:w="2245"/>
        <w:gridCol w:w="938"/>
        <w:gridCol w:w="888"/>
        <w:gridCol w:w="24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83" w:hRule="atLeast"/>
          <w:jc w:val="center"/>
        </w:trPr>
        <w:tc>
          <w:tcPr>
            <w:tcW w:w="1288" w:type="dxa"/>
            <w:tcBorders>
              <w:right w:val="single" w:color="auto" w:sz="4" w:space="0"/>
            </w:tcBorders>
            <w:noWrap w:val="0"/>
            <w:vAlign w:val="center"/>
          </w:tcPr>
          <w:p>
            <w:pPr>
              <w:jc w:val="center"/>
              <w:rPr>
                <w:rFonts w:hint="eastAsia"/>
                <w:b/>
                <w:sz w:val="24"/>
                <w:szCs w:val="24"/>
              </w:rPr>
            </w:pPr>
            <w:r>
              <w:rPr>
                <w:rFonts w:hint="eastAsia"/>
                <w:b/>
                <w:szCs w:val="21"/>
              </w:rPr>
              <w:t>身份证图片</w:t>
            </w:r>
          </w:p>
        </w:tc>
        <w:tc>
          <w:tcPr>
            <w:tcW w:w="4301" w:type="dxa"/>
            <w:gridSpan w:val="2"/>
            <w:tcBorders>
              <w:left w:val="single" w:color="auto" w:sz="4" w:space="0"/>
              <w:right w:val="single" w:color="auto" w:sz="4" w:space="0"/>
            </w:tcBorders>
            <w:noWrap w:val="0"/>
            <w:vAlign w:val="center"/>
          </w:tcPr>
          <w:p>
            <w:pPr>
              <w:widowControl/>
              <w:ind w:firstLine="2415" w:firstLineChars="700"/>
              <w:jc w:val="left"/>
              <w:rPr>
                <w:rFonts w:hint="eastAsia"/>
                <w:b/>
                <w:sz w:val="24"/>
                <w:szCs w:val="24"/>
              </w:rPr>
            </w:pPr>
          </w:p>
        </w:tc>
        <w:tc>
          <w:tcPr>
            <w:tcW w:w="1826" w:type="dxa"/>
            <w:gridSpan w:val="2"/>
            <w:tcBorders>
              <w:left w:val="single" w:color="auto" w:sz="4" w:space="0"/>
              <w:right w:val="single" w:color="auto" w:sz="4" w:space="0"/>
            </w:tcBorders>
            <w:noWrap w:val="0"/>
            <w:vAlign w:val="center"/>
          </w:tcPr>
          <w:p>
            <w:pPr>
              <w:jc w:val="center"/>
              <w:rPr>
                <w:b/>
                <w:sz w:val="24"/>
                <w:szCs w:val="24"/>
              </w:rPr>
            </w:pPr>
            <w:r>
              <w:rPr>
                <w:rFonts w:hint="eastAsia"/>
                <w:b/>
                <w:szCs w:val="21"/>
              </w:rPr>
              <w:t>购机者头像</w:t>
            </w:r>
          </w:p>
        </w:tc>
        <w:tc>
          <w:tcPr>
            <w:tcW w:w="2423" w:type="dxa"/>
            <w:tcBorders>
              <w:left w:val="single" w:color="auto" w:sz="4" w:space="0"/>
            </w:tcBorders>
            <w:noWrap w:val="0"/>
            <w:vAlign w:val="center"/>
          </w:tcPr>
          <w:p>
            <w:pPr>
              <w:widowControl/>
              <w:ind w:firstLine="2415" w:firstLineChars="700"/>
              <w:jc w:val="left"/>
              <w:rPr>
                <w:rFonts w:hint="eastAsia"/>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jc w:val="center"/>
        </w:trPr>
        <w:tc>
          <w:tcPr>
            <w:tcW w:w="9838" w:type="dxa"/>
            <w:gridSpan w:val="6"/>
            <w:noWrap w:val="0"/>
            <w:vAlign w:val="center"/>
          </w:tcPr>
          <w:p>
            <w:pPr>
              <w:widowControl/>
              <w:jc w:val="center"/>
              <w:rPr>
                <w:b/>
                <w:sz w:val="24"/>
                <w:szCs w:val="24"/>
              </w:rPr>
            </w:pPr>
            <w:r>
              <w:rPr>
                <w:rFonts w:hint="eastAsia"/>
                <w:b/>
                <w:sz w:val="24"/>
                <w:szCs w:val="24"/>
              </w:rPr>
              <w:t>铭牌图片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8" w:hRule="atLeast"/>
          <w:jc w:val="center"/>
        </w:trPr>
        <w:tc>
          <w:tcPr>
            <w:tcW w:w="3344" w:type="dxa"/>
            <w:gridSpan w:val="2"/>
            <w:tcBorders>
              <w:right w:val="single" w:color="auto" w:sz="4" w:space="0"/>
            </w:tcBorders>
            <w:noWrap w:val="0"/>
            <w:vAlign w:val="center"/>
          </w:tcPr>
          <w:p>
            <w:pPr>
              <w:pStyle w:val="4"/>
              <w:rPr>
                <w:rFonts w:hint="eastAsia"/>
                <w:kern w:val="2"/>
                <w:lang w:val="en-US" w:eastAsia="zh-CN"/>
              </w:rPr>
            </w:pPr>
          </w:p>
        </w:tc>
        <w:tc>
          <w:tcPr>
            <w:tcW w:w="3183" w:type="dxa"/>
            <w:gridSpan w:val="2"/>
            <w:tcBorders>
              <w:left w:val="single" w:color="auto" w:sz="4" w:space="0"/>
              <w:right w:val="single" w:color="auto" w:sz="4" w:space="0"/>
            </w:tcBorders>
            <w:noWrap w:val="0"/>
            <w:vAlign w:val="center"/>
          </w:tcPr>
          <w:p>
            <w:pPr>
              <w:widowControl/>
              <w:ind w:firstLine="2415" w:firstLineChars="700"/>
              <w:jc w:val="left"/>
              <w:rPr>
                <w:rFonts w:hint="eastAsia"/>
                <w:b/>
                <w:sz w:val="24"/>
                <w:szCs w:val="24"/>
              </w:rPr>
            </w:pPr>
          </w:p>
        </w:tc>
        <w:tc>
          <w:tcPr>
            <w:tcW w:w="3311" w:type="dxa"/>
            <w:gridSpan w:val="2"/>
            <w:tcBorders>
              <w:left w:val="single" w:color="auto" w:sz="4" w:space="0"/>
            </w:tcBorders>
            <w:noWrap w:val="0"/>
            <w:vAlign w:val="center"/>
          </w:tcPr>
          <w:p>
            <w:pPr>
              <w:widowControl/>
              <w:ind w:firstLine="2415" w:firstLineChars="700"/>
              <w:jc w:val="left"/>
              <w:rPr>
                <w:rFonts w:hint="eastAsia"/>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jc w:val="center"/>
        </w:trPr>
        <w:tc>
          <w:tcPr>
            <w:tcW w:w="9838" w:type="dxa"/>
            <w:gridSpan w:val="6"/>
            <w:noWrap w:val="0"/>
            <w:vAlign w:val="center"/>
          </w:tcPr>
          <w:p>
            <w:pPr>
              <w:widowControl/>
              <w:jc w:val="center"/>
              <w:rPr>
                <w:rFonts w:hint="eastAsia"/>
                <w:b/>
                <w:sz w:val="24"/>
                <w:szCs w:val="24"/>
              </w:rPr>
            </w:pPr>
            <w:r>
              <w:rPr>
                <w:rFonts w:hint="eastAsia"/>
                <w:b/>
                <w:sz w:val="24"/>
                <w:szCs w:val="24"/>
              </w:rPr>
              <w:t>发票图片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44" w:hRule="atLeast"/>
          <w:jc w:val="center"/>
        </w:trPr>
        <w:tc>
          <w:tcPr>
            <w:tcW w:w="9838" w:type="dxa"/>
            <w:gridSpan w:val="6"/>
            <w:noWrap w:val="0"/>
            <w:vAlign w:val="center"/>
          </w:tcPr>
          <w:p>
            <w:pPr>
              <w:widowControl/>
              <w:ind w:firstLine="2415" w:firstLineChars="700"/>
              <w:jc w:val="left"/>
              <w:rPr>
                <w:rFonts w:hint="eastAsia"/>
                <w:b/>
                <w:sz w:val="24"/>
                <w:szCs w:val="24"/>
              </w:rPr>
            </w:pPr>
          </w:p>
        </w:tc>
      </w:tr>
    </w:tbl>
    <w:p>
      <w:pPr>
        <w:keepNext w:val="0"/>
        <w:keepLines w:val="0"/>
        <w:pageBreakBefore w:val="0"/>
        <w:widowControl w:val="0"/>
        <w:kinsoku/>
        <w:wordWrap/>
        <w:overflowPunct/>
        <w:topLinePunct w:val="0"/>
        <w:autoSpaceDN/>
        <w:bidi w:val="0"/>
        <w:adjustRightInd/>
        <w:snapToGrid/>
        <w:spacing w:line="600" w:lineRule="exact"/>
        <w:jc w:val="center"/>
        <w:textAlignment w:val="auto"/>
        <w:rPr>
          <w:rFonts w:hint="eastAsia" w:ascii="方正小标宋简体" w:hAnsi="方正小标宋简体" w:eastAsia="方正小标宋简体" w:cs="方正小标宋简体"/>
          <w:sz w:val="36"/>
          <w:szCs w:val="36"/>
        </w:rPr>
      </w:pPr>
      <w:r>
        <w:rPr>
          <w:rFonts w:ascii="华文中宋" w:hAnsi="华文中宋" w:eastAsia="华文中宋"/>
          <w:sz w:val="32"/>
          <w:szCs w:val="32"/>
        </w:rPr>
        <w:br w:type="page"/>
      </w:r>
      <w:r>
        <w:rPr>
          <w:rFonts w:hint="eastAsia" w:ascii="方正小标宋简体" w:hAnsi="方正小标宋简体" w:eastAsia="方正小标宋简体" w:cs="方正小标宋简体"/>
          <w:sz w:val="36"/>
          <w:szCs w:val="36"/>
        </w:rPr>
        <w:t>农机购置补贴资金申请告知承诺书</w:t>
      </w:r>
    </w:p>
    <w:p>
      <w:pPr>
        <w:keepNext w:val="0"/>
        <w:keepLines w:val="0"/>
        <w:pageBreakBefore w:val="0"/>
        <w:widowControl w:val="0"/>
        <w:kinsoku/>
        <w:wordWrap/>
        <w:overflowPunct/>
        <w:topLinePunct w:val="0"/>
        <w:autoSpaceDE/>
        <w:autoSpaceDN/>
        <w:bidi w:val="0"/>
        <w:adjustRightInd/>
        <w:snapToGrid/>
        <w:spacing w:line="510" w:lineRule="exact"/>
        <w:ind w:firstLine="850" w:firstLineChars="200"/>
        <w:textAlignment w:val="auto"/>
        <w:rPr>
          <w:rFonts w:hint="eastAsia"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510" w:lineRule="exact"/>
        <w:ind w:left="0" w:leftChars="0" w:firstLine="637"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一、农机购置补贴政策是党中央、国务院重要的强农惠农政策，补贴资金直接发放给购机者，农机产销企业是政策实施的参与主体之一，但不是补贴资金的发放对象。</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637"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二、虚开增值税发票是违反《刑法》等法规的违法违规行为，扰乱国家正常的税收管理秩序。</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637"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三、购机者在明知农机产销企业虚开发票（即发票金额与购机者付给经销企业的全部购机款额不一致）的情况下，使用不真实的购机发票申请补贴，是一种违法违规行为。</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637"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农业农村部、财政部《2021—2023年农机购置补贴实施指导意见》明确，购机者自主选择购买机具，按市场化原则自行与农机产销企业协商确定购机价格与支付方式，并对交易行为真实性、有效性和可能发生的纠纷承担法律责任。</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637" w:firstLineChars="15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本购机者已知晓以上事项，并承诺如下：</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637"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一、本购机者知悉农机购置补贴政策，符合农机购置补贴对象要求。</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637"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二、本购机者根据农业生产需要，已真实购置了所申请的农业机械。</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637" w:firstLineChars="150"/>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sz w:val="32"/>
          <w:szCs w:val="32"/>
        </w:rPr>
        <w:t>三、本购机者申请补贴资金所提供的信息真实准确有效，通过手机APP上传申办补贴信息等为自主自愿行为，且信息真实准确有效。</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637"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四、本购机者购置的牌证管理机具，已在申办补贴前到相关部门先行办理牌证手续，并已取得拖拉机和联合收获机登记证书登记编号。</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637"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五、本购机者购置的创新产品，已与农机产销企业签订“知情同意书”，已知悉了解所购新产品的技术优势、使用潜在风险等信息。</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637"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六、本购机者将按约定支付农机产销企业购机款。</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637"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本购机者未参与骗取、套取农机购置补贴的违法违规行为，后续将主动向当地农业农村部门报告发现的相关异常情况，接受各级农业农村部门及有关职能部门监督管理和抽查核验机具等管理服务要求，自愿承担参与农机购置补贴政策实施的其它有关责任和义务。</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637"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八、本份申请涉及的机具，在购机者申请之前未申报其他中央财政资金有关机具购置类补贴资金。</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637"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九、本购机者承诺，此份补贴资金申请涉及的机具购买价</w:t>
      </w:r>
      <w:r>
        <w:rPr>
          <w:rFonts w:hint="eastAsia" w:ascii="仿宋" w:hAnsi="仿宋" w:eastAsia="仿宋"/>
          <w:sz w:val="32"/>
          <w:szCs w:val="32"/>
        </w:rPr>
        <w:t>格为人民币</w:t>
      </w:r>
      <w:r>
        <w:rPr>
          <w:rFonts w:hint="eastAsia" w:ascii="仿宋" w:hAnsi="仿宋" w:eastAsia="仿宋"/>
          <w:sz w:val="32"/>
          <w:szCs w:val="32"/>
          <w:u w:val="single"/>
        </w:rPr>
        <w:t>（大写）：            元（小写：</w:t>
      </w:r>
      <w:r>
        <w:rPr>
          <w:rFonts w:hint="eastAsia" w:ascii="宋体" w:hAnsi="宋体" w:cs="宋体"/>
          <w:sz w:val="32"/>
          <w:szCs w:val="32"/>
          <w:u w:val="single"/>
        </w:rPr>
        <w:t>¥</w:t>
      </w:r>
      <w:r>
        <w:rPr>
          <w:rFonts w:hint="eastAsia" w:ascii="仿宋" w:hAnsi="仿宋" w:eastAsia="仿宋" w:cs="仿宋"/>
          <w:sz w:val="32"/>
          <w:szCs w:val="32"/>
          <w:u w:val="single"/>
        </w:rPr>
        <w:t xml:space="preserve">          </w:t>
      </w:r>
      <w:r>
        <w:rPr>
          <w:rFonts w:hint="eastAsia" w:ascii="仿宋" w:hAnsi="仿宋" w:eastAsia="仿宋"/>
          <w:sz w:val="32"/>
          <w:szCs w:val="32"/>
          <w:u w:val="single"/>
        </w:rPr>
        <w:t>元）</w:t>
      </w:r>
      <w:r>
        <w:rPr>
          <w:rFonts w:hint="eastAsia" w:ascii="仿宋" w:hAnsi="仿宋" w:eastAsia="仿宋"/>
          <w:sz w:val="32"/>
          <w:szCs w:val="32"/>
        </w:rPr>
        <w:t>，与经销商通过</w:t>
      </w:r>
      <w:r>
        <w:rPr>
          <w:rFonts w:hint="eastAsia" w:ascii="仿宋" w:hAnsi="仿宋" w:eastAsia="仿宋"/>
          <w:sz w:val="32"/>
          <w:szCs w:val="32"/>
          <w:u w:val="single"/>
        </w:rPr>
        <w:t xml:space="preserve">□刷卡□微信、支付宝转账□现金□其他                     </w:t>
      </w:r>
      <w:r>
        <w:rPr>
          <w:rFonts w:hint="eastAsia" w:ascii="仿宋_GB2312" w:hAnsi="仿宋_GB2312" w:eastAsia="仿宋_GB2312" w:cs="仿宋_GB2312"/>
          <w:sz w:val="32"/>
          <w:szCs w:val="32"/>
        </w:rPr>
        <w:t>支付购机资金。（打“√”，勾选“其他”的应填写具体支付方式；如采用多种方式支付购机款的，请在“其他”中分别填写支付方式或支付金额；此项由购机者手填）</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637"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如违反上述承诺事项及农机购置补贴政策有关要求，自愿接受3年内不得享受农机购置补贴等处理并承担损失。</w:t>
      </w:r>
    </w:p>
    <w:p>
      <w:pPr>
        <w:keepNext w:val="0"/>
        <w:keepLines w:val="0"/>
        <w:pageBreakBefore w:val="0"/>
        <w:widowControl w:val="0"/>
        <w:kinsoku/>
        <w:wordWrap/>
        <w:overflowPunct/>
        <w:topLinePunct w:val="0"/>
        <w:autoSpaceDE/>
        <w:autoSpaceDN/>
        <w:bidi w:val="0"/>
        <w:adjustRightInd/>
        <w:snapToGrid/>
        <w:spacing w:line="510" w:lineRule="exact"/>
        <w:ind w:firstLine="1062"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10" w:lineRule="exact"/>
        <w:ind w:firstLine="1062" w:firstLineChars="25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购机者签字：</w:t>
      </w:r>
    </w:p>
    <w:p>
      <w:pPr>
        <w:keepNext w:val="0"/>
        <w:keepLines w:val="0"/>
        <w:pageBreakBefore w:val="0"/>
        <w:widowControl w:val="0"/>
        <w:kinsoku/>
        <w:wordWrap/>
        <w:overflowPunct/>
        <w:topLinePunct w:val="0"/>
        <w:autoSpaceDE/>
        <w:autoSpaceDN/>
        <w:bidi w:val="0"/>
        <w:adjustRightInd/>
        <w:snapToGrid/>
        <w:spacing w:line="510" w:lineRule="exact"/>
        <w:ind w:firstLine="5525" w:firstLineChars="1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pPr>
        <w:keepNext w:val="0"/>
        <w:keepLines w:val="0"/>
        <w:pageBreakBefore w:val="0"/>
        <w:widowControl w:val="0"/>
        <w:kinsoku/>
        <w:wordWrap/>
        <w:overflowPunct/>
        <w:topLinePunct w:val="0"/>
        <w:autoSpaceDE/>
        <w:autoSpaceDN/>
        <w:bidi w:val="0"/>
        <w:adjustRightInd/>
        <w:snapToGrid/>
        <w:spacing w:line="510" w:lineRule="exact"/>
        <w:ind w:firstLine="850" w:firstLineChars="200"/>
        <w:textAlignment w:val="auto"/>
        <w:rPr>
          <w:rFonts w:hint="eastAsia" w:ascii="楷体_GB2312" w:hAnsi="仿宋" w:eastAsia="楷体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850" w:firstLineChars="200"/>
        <w:textAlignment w:val="auto"/>
        <w:rPr>
          <w:rFonts w:hint="eastAsia" w:ascii="楷体_GB2312" w:hAnsi="仿宋" w:eastAsia="楷体_GB2312"/>
          <w:sz w:val="32"/>
          <w:szCs w:val="32"/>
        </w:rPr>
      </w:pPr>
      <w:r>
        <w:rPr>
          <w:rFonts w:hint="eastAsia" w:ascii="楷体_GB2312" w:hAnsi="仿宋" w:eastAsia="楷体_GB2312"/>
          <w:sz w:val="32"/>
          <w:szCs w:val="32"/>
        </w:rPr>
        <w:t>（本承诺书由购机者本人签字，一式贰份，购机者执壹份，县级农牧部门执壹份。）</w:t>
      </w:r>
    </w:p>
    <w:p>
      <w:pPr>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农机购置补贴资金申请表（组织）</w:t>
      </w:r>
    </w:p>
    <w:p>
      <w:pPr>
        <w:ind w:right="-40" w:rightChars="-13"/>
        <w:jc w:val="left"/>
        <w:rPr>
          <w:rFonts w:hint="eastAsia"/>
          <w:szCs w:val="21"/>
        </w:rPr>
      </w:pPr>
      <w:r>
        <w:rPr>
          <w:rFonts w:hint="eastAsia"/>
          <w:szCs w:val="21"/>
        </w:rPr>
        <w:t xml:space="preserve">申请表编号：XXXXXXXXXXXXXXXX             </w:t>
      </w:r>
    </w:p>
    <w:tbl>
      <w:tblPr>
        <w:tblStyle w:val="8"/>
        <w:tblW w:w="999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80"/>
        <w:gridCol w:w="1272"/>
        <w:gridCol w:w="411"/>
        <w:gridCol w:w="282"/>
        <w:gridCol w:w="422"/>
        <w:gridCol w:w="566"/>
        <w:gridCol w:w="700"/>
        <w:gridCol w:w="308"/>
        <w:gridCol w:w="1107"/>
        <w:gridCol w:w="561"/>
        <w:gridCol w:w="395"/>
        <w:gridCol w:w="8"/>
        <w:gridCol w:w="459"/>
        <w:gridCol w:w="931"/>
        <w:gridCol w:w="11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 w:hRule="atLeast"/>
          <w:jc w:val="center"/>
        </w:trPr>
        <w:tc>
          <w:tcPr>
            <w:tcW w:w="1380"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b/>
                <w:szCs w:val="21"/>
              </w:rPr>
            </w:pPr>
            <w:r>
              <w:rPr>
                <w:rFonts w:hint="eastAsia"/>
                <w:b/>
                <w:szCs w:val="21"/>
              </w:rPr>
              <w:t>购机者信息</w:t>
            </w:r>
          </w:p>
        </w:tc>
        <w:tc>
          <w:tcPr>
            <w:tcW w:w="1272" w:type="dxa"/>
            <w:tcBorders>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szCs w:val="21"/>
              </w:rPr>
            </w:pPr>
            <w:r>
              <w:rPr>
                <w:rFonts w:hint="eastAsia"/>
                <w:szCs w:val="21"/>
              </w:rPr>
              <w:t>组织名称</w:t>
            </w:r>
          </w:p>
        </w:tc>
        <w:tc>
          <w:tcPr>
            <w:tcW w:w="2381" w:type="dxa"/>
            <w:gridSpan w:val="5"/>
            <w:tcBorders>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c>
          <w:tcPr>
            <w:tcW w:w="2371" w:type="dxa"/>
            <w:gridSpan w:val="4"/>
            <w:tcBorders>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szCs w:val="21"/>
              </w:rPr>
            </w:pPr>
            <w:r>
              <w:rPr>
                <w:rFonts w:hint="eastAsia"/>
                <w:szCs w:val="21"/>
              </w:rPr>
              <w:t>统一社会信用代码</w:t>
            </w:r>
          </w:p>
        </w:tc>
        <w:tc>
          <w:tcPr>
            <w:tcW w:w="2593" w:type="dxa"/>
            <w:gridSpan w:val="4"/>
            <w:tcBorders>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 w:hRule="atLeast"/>
          <w:jc w:val="center"/>
        </w:trPr>
        <w:tc>
          <w:tcPr>
            <w:tcW w:w="13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szCs w:val="21"/>
              </w:rPr>
            </w:pPr>
          </w:p>
        </w:tc>
        <w:tc>
          <w:tcPr>
            <w:tcW w:w="2387" w:type="dxa"/>
            <w:gridSpan w:val="4"/>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szCs w:val="21"/>
              </w:rPr>
            </w:pPr>
            <w:r>
              <w:rPr>
                <w:szCs w:val="21"/>
              </w:rPr>
              <w:t>组织</w:t>
            </w:r>
            <w:r>
              <w:rPr>
                <w:rFonts w:hint="eastAsia"/>
                <w:szCs w:val="21"/>
              </w:rPr>
              <w:t>住所</w:t>
            </w:r>
          </w:p>
        </w:tc>
        <w:tc>
          <w:tcPr>
            <w:tcW w:w="6230" w:type="dxa"/>
            <w:gridSpan w:val="10"/>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 w:hRule="atLeast"/>
          <w:jc w:val="center"/>
        </w:trPr>
        <w:tc>
          <w:tcPr>
            <w:tcW w:w="13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szCs w:val="21"/>
              </w:rPr>
            </w:pPr>
          </w:p>
        </w:tc>
        <w:tc>
          <w:tcPr>
            <w:tcW w:w="2387" w:type="dxa"/>
            <w:gridSpan w:val="4"/>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szCs w:val="21"/>
              </w:rPr>
            </w:pPr>
            <w:r>
              <w:rPr>
                <w:rFonts w:hint="eastAsia"/>
                <w:szCs w:val="21"/>
              </w:rPr>
              <w:t>申请县、乡镇</w:t>
            </w:r>
          </w:p>
        </w:tc>
        <w:tc>
          <w:tcPr>
            <w:tcW w:w="6230" w:type="dxa"/>
            <w:gridSpan w:val="10"/>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atLeast"/>
          <w:jc w:val="center"/>
        </w:trPr>
        <w:tc>
          <w:tcPr>
            <w:tcW w:w="13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szCs w:val="21"/>
              </w:rPr>
            </w:pPr>
          </w:p>
        </w:tc>
        <w:tc>
          <w:tcPr>
            <w:tcW w:w="2387" w:type="dxa"/>
            <w:gridSpan w:val="4"/>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szCs w:val="21"/>
              </w:rPr>
            </w:pPr>
            <w:r>
              <w:rPr>
                <w:szCs w:val="21"/>
              </w:rPr>
              <w:t>营业执照所载法人</w:t>
            </w:r>
            <w:r>
              <w:rPr>
                <w:rFonts w:hint="eastAsia"/>
                <w:szCs w:val="21"/>
              </w:rPr>
              <w:t>姓名</w:t>
            </w:r>
          </w:p>
        </w:tc>
        <w:tc>
          <w:tcPr>
            <w:tcW w:w="1574" w:type="dxa"/>
            <w:gridSpan w:val="3"/>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c>
          <w:tcPr>
            <w:tcW w:w="2530" w:type="dxa"/>
            <w:gridSpan w:val="5"/>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szCs w:val="21"/>
              </w:rPr>
            </w:pPr>
            <w:r>
              <w:rPr>
                <w:szCs w:val="21"/>
              </w:rPr>
              <w:t>营业执照所载</w:t>
            </w:r>
            <w:r>
              <w:rPr>
                <w:rFonts w:hint="eastAsia"/>
                <w:szCs w:val="21"/>
              </w:rPr>
              <w:t>法人</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szCs w:val="21"/>
              </w:rPr>
            </w:pPr>
            <w:r>
              <w:rPr>
                <w:rFonts w:hint="eastAsia"/>
                <w:szCs w:val="21"/>
              </w:rPr>
              <w:t>身份证号码</w:t>
            </w:r>
          </w:p>
        </w:tc>
        <w:tc>
          <w:tcPr>
            <w:tcW w:w="2126" w:type="dxa"/>
            <w:gridSpan w:val="2"/>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atLeast"/>
          <w:jc w:val="center"/>
        </w:trPr>
        <w:tc>
          <w:tcPr>
            <w:tcW w:w="13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szCs w:val="21"/>
              </w:rPr>
            </w:pPr>
          </w:p>
        </w:tc>
        <w:tc>
          <w:tcPr>
            <w:tcW w:w="2387" w:type="dxa"/>
            <w:gridSpan w:val="4"/>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szCs w:val="21"/>
              </w:rPr>
            </w:pPr>
            <w:r>
              <w:rPr>
                <w:szCs w:val="21"/>
              </w:rPr>
              <w:t>营业执照所载</w:t>
            </w:r>
            <w:r>
              <w:rPr>
                <w:rFonts w:hint="eastAsia"/>
                <w:szCs w:val="21"/>
              </w:rPr>
              <w:t>法人</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szCs w:val="21"/>
              </w:rPr>
            </w:pPr>
            <w:r>
              <w:rPr>
                <w:rFonts w:hint="eastAsia"/>
                <w:szCs w:val="21"/>
              </w:rPr>
              <w:t>身份证住址</w:t>
            </w:r>
          </w:p>
        </w:tc>
        <w:tc>
          <w:tcPr>
            <w:tcW w:w="6230" w:type="dxa"/>
            <w:gridSpan w:val="10"/>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atLeast"/>
          <w:jc w:val="center"/>
        </w:trPr>
        <w:tc>
          <w:tcPr>
            <w:tcW w:w="13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szCs w:val="21"/>
              </w:rPr>
            </w:pPr>
          </w:p>
        </w:tc>
        <w:tc>
          <w:tcPr>
            <w:tcW w:w="2387" w:type="dxa"/>
            <w:gridSpan w:val="4"/>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szCs w:val="21"/>
              </w:rPr>
            </w:pPr>
            <w:r>
              <w:rPr>
                <w:szCs w:val="21"/>
              </w:rPr>
              <w:t>营业执照所载</w:t>
            </w:r>
            <w:r>
              <w:rPr>
                <w:rFonts w:hint="eastAsia"/>
                <w:szCs w:val="21"/>
              </w:rPr>
              <w:t>法人</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szCs w:val="21"/>
              </w:rPr>
            </w:pPr>
            <w:r>
              <w:rPr>
                <w:rFonts w:hint="eastAsia"/>
                <w:szCs w:val="21"/>
              </w:rPr>
              <w:t>现居住地址</w:t>
            </w:r>
          </w:p>
        </w:tc>
        <w:tc>
          <w:tcPr>
            <w:tcW w:w="6230" w:type="dxa"/>
            <w:gridSpan w:val="10"/>
            <w:tcBorders>
              <w:top w:val="single" w:color="auto" w:sz="4" w:space="0"/>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atLeast"/>
          <w:jc w:val="center"/>
        </w:trPr>
        <w:tc>
          <w:tcPr>
            <w:tcW w:w="13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szCs w:val="21"/>
              </w:rPr>
            </w:pPr>
          </w:p>
        </w:tc>
        <w:tc>
          <w:tcPr>
            <w:tcW w:w="2387" w:type="dxa"/>
            <w:gridSpan w:val="4"/>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szCs w:val="21"/>
              </w:rPr>
            </w:pPr>
            <w:r>
              <w:rPr>
                <w:szCs w:val="21"/>
              </w:rPr>
              <w:t>营业执照所载</w:t>
            </w:r>
            <w:r>
              <w:rPr>
                <w:rFonts w:hint="eastAsia"/>
                <w:szCs w:val="21"/>
              </w:rPr>
              <w:t>法人</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szCs w:val="21"/>
              </w:rPr>
            </w:pPr>
            <w:r>
              <w:rPr>
                <w:rFonts w:hint="eastAsia"/>
                <w:szCs w:val="21"/>
              </w:rPr>
              <w:t>联系电话</w:t>
            </w:r>
          </w:p>
        </w:tc>
        <w:tc>
          <w:tcPr>
            <w:tcW w:w="6230" w:type="dxa"/>
            <w:gridSpan w:val="10"/>
            <w:tcBorders>
              <w:top w:val="single" w:color="auto" w:sz="4" w:space="0"/>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right"/>
              <w:textAlignment w:val="auto"/>
              <w:rPr>
                <w:rFonts w:hint="eastAsia"/>
                <w:szCs w:val="21"/>
              </w:rPr>
            </w:pPr>
            <w:r>
              <w:rPr>
                <w:rFonts w:hint="eastAsia"/>
                <w:szCs w:val="21"/>
              </w:rPr>
              <w:t>（手填）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 w:hRule="atLeast"/>
          <w:jc w:val="center"/>
        </w:trPr>
        <w:tc>
          <w:tcPr>
            <w:tcW w:w="13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szCs w:val="21"/>
              </w:rPr>
            </w:pPr>
          </w:p>
        </w:tc>
        <w:tc>
          <w:tcPr>
            <w:tcW w:w="2387" w:type="dxa"/>
            <w:gridSpan w:val="4"/>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szCs w:val="21"/>
              </w:rPr>
            </w:pPr>
            <w:r>
              <w:rPr>
                <w:rFonts w:hint="eastAsia"/>
                <w:szCs w:val="21"/>
              </w:rPr>
              <w:t xml:space="preserve"> 组织银行</w:t>
            </w:r>
            <w:r>
              <w:rPr>
                <w:szCs w:val="21"/>
              </w:rPr>
              <w:t>卡（折）</w:t>
            </w:r>
            <w:r>
              <w:rPr>
                <w:rFonts w:hint="eastAsia"/>
                <w:szCs w:val="21"/>
              </w:rPr>
              <w:t>账号</w:t>
            </w:r>
          </w:p>
        </w:tc>
        <w:tc>
          <w:tcPr>
            <w:tcW w:w="6230" w:type="dxa"/>
            <w:gridSpan w:val="10"/>
            <w:tcBorders>
              <w:top w:val="single" w:color="auto" w:sz="4" w:space="0"/>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right"/>
              <w:textAlignment w:val="auto"/>
              <w:rPr>
                <w:rFonts w:hint="eastAsia"/>
                <w:szCs w:val="21"/>
              </w:rPr>
            </w:pPr>
            <w:r>
              <w:rPr>
                <w:rFonts w:hint="eastAsia"/>
                <w:szCs w:val="21"/>
              </w:rPr>
              <w:t>（手填）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 w:hRule="atLeast"/>
          <w:jc w:val="center"/>
        </w:trPr>
        <w:tc>
          <w:tcPr>
            <w:tcW w:w="1380"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b/>
                <w:szCs w:val="21"/>
              </w:rPr>
            </w:pPr>
            <w:r>
              <w:rPr>
                <w:rFonts w:hint="eastAsia"/>
                <w:b/>
                <w:szCs w:val="21"/>
              </w:rPr>
              <w:t>购置机具</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b/>
                <w:szCs w:val="21"/>
              </w:rPr>
            </w:pPr>
            <w:r>
              <w:rPr>
                <w:rFonts w:hint="eastAsia"/>
                <w:b/>
                <w:szCs w:val="21"/>
              </w:rPr>
              <w:t>信息</w:t>
            </w:r>
          </w:p>
        </w:tc>
        <w:tc>
          <w:tcPr>
            <w:tcW w:w="1683" w:type="dxa"/>
            <w:gridSpan w:val="2"/>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szCs w:val="21"/>
              </w:rPr>
            </w:pPr>
            <w:r>
              <w:rPr>
                <w:rFonts w:hint="eastAsia"/>
                <w:szCs w:val="21"/>
              </w:rPr>
              <w:t>机具大类</w:t>
            </w:r>
          </w:p>
        </w:tc>
        <w:tc>
          <w:tcPr>
            <w:tcW w:w="3385" w:type="dxa"/>
            <w:gridSpan w:val="6"/>
            <w:tcBorders>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c>
          <w:tcPr>
            <w:tcW w:w="2354" w:type="dxa"/>
            <w:gridSpan w:val="5"/>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szCs w:val="21"/>
              </w:rPr>
            </w:pPr>
            <w:r>
              <w:rPr>
                <w:rFonts w:hint="eastAsia"/>
                <w:szCs w:val="21"/>
              </w:rPr>
              <w:t>单机中央补贴额（元）</w:t>
            </w:r>
          </w:p>
        </w:tc>
        <w:tc>
          <w:tcPr>
            <w:tcW w:w="1195" w:type="dxa"/>
            <w:tcBorders>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 w:hRule="atLeast"/>
          <w:jc w:val="center"/>
        </w:trPr>
        <w:tc>
          <w:tcPr>
            <w:tcW w:w="13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b/>
                <w:szCs w:val="21"/>
              </w:rPr>
            </w:pPr>
          </w:p>
        </w:tc>
        <w:tc>
          <w:tcPr>
            <w:tcW w:w="1683" w:type="dxa"/>
            <w:gridSpan w:val="2"/>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szCs w:val="21"/>
              </w:rPr>
            </w:pPr>
            <w:r>
              <w:rPr>
                <w:rFonts w:hint="eastAsia"/>
                <w:szCs w:val="21"/>
              </w:rPr>
              <w:t>机具小类</w:t>
            </w:r>
          </w:p>
        </w:tc>
        <w:tc>
          <w:tcPr>
            <w:tcW w:w="3385" w:type="dxa"/>
            <w:gridSpan w:val="6"/>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c>
          <w:tcPr>
            <w:tcW w:w="2354"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szCs w:val="21"/>
              </w:rPr>
            </w:pPr>
            <w:r>
              <w:rPr>
                <w:rFonts w:hint="eastAsia"/>
                <w:szCs w:val="21"/>
              </w:rPr>
              <w:t>补贴金额总计（元）</w:t>
            </w:r>
          </w:p>
        </w:tc>
        <w:tc>
          <w:tcPr>
            <w:tcW w:w="1195" w:type="dxa"/>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 w:hRule="atLeast"/>
          <w:jc w:val="center"/>
        </w:trPr>
        <w:tc>
          <w:tcPr>
            <w:tcW w:w="13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b/>
                <w:szCs w:val="21"/>
              </w:rPr>
            </w:pPr>
          </w:p>
        </w:tc>
        <w:tc>
          <w:tcPr>
            <w:tcW w:w="1683" w:type="dxa"/>
            <w:gridSpan w:val="2"/>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szCs w:val="21"/>
              </w:rPr>
            </w:pPr>
            <w:r>
              <w:rPr>
                <w:rFonts w:hint="eastAsia"/>
                <w:szCs w:val="21"/>
              </w:rPr>
              <w:t>机具品目</w:t>
            </w:r>
          </w:p>
        </w:tc>
        <w:tc>
          <w:tcPr>
            <w:tcW w:w="3385" w:type="dxa"/>
            <w:gridSpan w:val="6"/>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c>
          <w:tcPr>
            <w:tcW w:w="2354"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szCs w:val="21"/>
              </w:rPr>
            </w:pPr>
            <w:r>
              <w:rPr>
                <w:rFonts w:hint="eastAsia"/>
                <w:szCs w:val="21"/>
              </w:rPr>
              <w:t>销售单价（元）</w:t>
            </w:r>
          </w:p>
        </w:tc>
        <w:tc>
          <w:tcPr>
            <w:tcW w:w="1195" w:type="dxa"/>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 w:hRule="atLeast"/>
          <w:jc w:val="center"/>
        </w:trPr>
        <w:tc>
          <w:tcPr>
            <w:tcW w:w="13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b/>
                <w:szCs w:val="21"/>
              </w:rPr>
            </w:pPr>
          </w:p>
        </w:tc>
        <w:tc>
          <w:tcPr>
            <w:tcW w:w="1683" w:type="dxa"/>
            <w:gridSpan w:val="2"/>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szCs w:val="21"/>
              </w:rPr>
            </w:pPr>
            <w:r>
              <w:rPr>
                <w:rFonts w:hint="eastAsia"/>
                <w:szCs w:val="21"/>
              </w:rPr>
              <w:t>分档名称</w:t>
            </w:r>
          </w:p>
        </w:tc>
        <w:tc>
          <w:tcPr>
            <w:tcW w:w="3385" w:type="dxa"/>
            <w:gridSpan w:val="6"/>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c>
          <w:tcPr>
            <w:tcW w:w="2354"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szCs w:val="21"/>
              </w:rPr>
            </w:pPr>
            <w:r>
              <w:rPr>
                <w:rFonts w:hint="eastAsia"/>
                <w:szCs w:val="21"/>
              </w:rPr>
              <w:t>销售总价（元）</w:t>
            </w:r>
          </w:p>
        </w:tc>
        <w:tc>
          <w:tcPr>
            <w:tcW w:w="1195" w:type="dxa"/>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atLeast"/>
          <w:jc w:val="center"/>
        </w:trPr>
        <w:tc>
          <w:tcPr>
            <w:tcW w:w="13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b/>
                <w:szCs w:val="21"/>
              </w:rPr>
            </w:pPr>
          </w:p>
        </w:tc>
        <w:tc>
          <w:tcPr>
            <w:tcW w:w="1683" w:type="dxa"/>
            <w:gridSpan w:val="2"/>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szCs w:val="21"/>
              </w:rPr>
            </w:pPr>
            <w:r>
              <w:rPr>
                <w:rFonts w:hint="eastAsia"/>
                <w:szCs w:val="21"/>
              </w:rPr>
              <w:t>生产企业</w:t>
            </w:r>
          </w:p>
        </w:tc>
        <w:tc>
          <w:tcPr>
            <w:tcW w:w="3385" w:type="dxa"/>
            <w:gridSpan w:val="6"/>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c>
          <w:tcPr>
            <w:tcW w:w="2354"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szCs w:val="21"/>
              </w:rPr>
            </w:pPr>
            <w:r>
              <w:rPr>
                <w:rFonts w:hint="eastAsia"/>
                <w:szCs w:val="21"/>
              </w:rPr>
              <w:t>数量（</w:t>
            </w:r>
            <w:r>
              <w:rPr>
                <w:szCs w:val="21"/>
              </w:rPr>
              <w:t>成套设施装备实际量</w:t>
            </w:r>
            <w:r>
              <w:rPr>
                <w:rFonts w:hint="eastAsia"/>
                <w:szCs w:val="21"/>
              </w:rPr>
              <w:t>）</w:t>
            </w:r>
          </w:p>
        </w:tc>
        <w:tc>
          <w:tcPr>
            <w:tcW w:w="1195" w:type="dxa"/>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 w:hRule="atLeast"/>
          <w:jc w:val="center"/>
        </w:trPr>
        <w:tc>
          <w:tcPr>
            <w:tcW w:w="13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b/>
                <w:szCs w:val="21"/>
              </w:rPr>
            </w:pPr>
          </w:p>
        </w:tc>
        <w:tc>
          <w:tcPr>
            <w:tcW w:w="1683" w:type="dxa"/>
            <w:gridSpan w:val="2"/>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szCs w:val="21"/>
              </w:rPr>
            </w:pPr>
            <w:r>
              <w:rPr>
                <w:rFonts w:hint="eastAsia"/>
                <w:szCs w:val="21"/>
              </w:rPr>
              <w:t>机具型号</w:t>
            </w:r>
          </w:p>
        </w:tc>
        <w:tc>
          <w:tcPr>
            <w:tcW w:w="3385" w:type="dxa"/>
            <w:gridSpan w:val="6"/>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c>
          <w:tcPr>
            <w:tcW w:w="2354"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szCs w:val="21"/>
              </w:rPr>
            </w:pPr>
            <w:r>
              <w:rPr>
                <w:rFonts w:hint="eastAsia"/>
                <w:szCs w:val="21"/>
              </w:rPr>
              <w:t>功率（千瓦）</w:t>
            </w:r>
          </w:p>
        </w:tc>
        <w:tc>
          <w:tcPr>
            <w:tcW w:w="1195" w:type="dxa"/>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 w:hRule="atLeast"/>
          <w:jc w:val="center"/>
        </w:trPr>
        <w:tc>
          <w:tcPr>
            <w:tcW w:w="13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b/>
                <w:szCs w:val="21"/>
              </w:rPr>
            </w:pPr>
          </w:p>
        </w:tc>
        <w:tc>
          <w:tcPr>
            <w:tcW w:w="1683" w:type="dxa"/>
            <w:gridSpan w:val="2"/>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szCs w:val="21"/>
              </w:rPr>
            </w:pPr>
            <w:r>
              <w:rPr>
                <w:rFonts w:hint="eastAsia"/>
                <w:szCs w:val="21"/>
              </w:rPr>
              <w:t>经销商</w:t>
            </w:r>
          </w:p>
        </w:tc>
        <w:tc>
          <w:tcPr>
            <w:tcW w:w="6934" w:type="dxa"/>
            <w:gridSpan w:val="12"/>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4" w:hRule="atLeast"/>
          <w:jc w:val="center"/>
        </w:trPr>
        <w:tc>
          <w:tcPr>
            <w:tcW w:w="13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b/>
                <w:szCs w:val="21"/>
              </w:rPr>
            </w:pPr>
          </w:p>
        </w:tc>
        <w:tc>
          <w:tcPr>
            <w:tcW w:w="1683" w:type="dxa"/>
            <w:gridSpan w:val="2"/>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szCs w:val="21"/>
              </w:rPr>
            </w:pPr>
            <w:r>
              <w:rPr>
                <w:rFonts w:hint="eastAsia"/>
                <w:szCs w:val="21"/>
              </w:rPr>
              <w:t>备注</w:t>
            </w:r>
          </w:p>
        </w:tc>
        <w:tc>
          <w:tcPr>
            <w:tcW w:w="6934" w:type="dxa"/>
            <w:gridSpan w:val="12"/>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8" w:hRule="atLeast"/>
          <w:jc w:val="center"/>
        </w:trPr>
        <w:tc>
          <w:tcPr>
            <w:tcW w:w="1380" w:type="dxa"/>
            <w:vMerge w:val="restart"/>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b/>
                <w:szCs w:val="21"/>
              </w:rPr>
            </w:pPr>
            <w:r>
              <w:rPr>
                <w:rFonts w:hint="eastAsia"/>
                <w:b/>
                <w:szCs w:val="21"/>
              </w:rPr>
              <w:t>出厂编号</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b/>
                <w:szCs w:val="21"/>
              </w:rPr>
            </w:pPr>
            <w:r>
              <w:rPr>
                <w:rFonts w:hint="eastAsia"/>
                <w:b/>
                <w:szCs w:val="21"/>
              </w:rPr>
              <w:t>(发动机号)</w:t>
            </w:r>
          </w:p>
        </w:tc>
        <w:tc>
          <w:tcPr>
            <w:tcW w:w="2953" w:type="dxa"/>
            <w:gridSpan w:val="5"/>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szCs w:val="21"/>
              </w:rPr>
            </w:pPr>
          </w:p>
        </w:tc>
        <w:tc>
          <w:tcPr>
            <w:tcW w:w="2676" w:type="dxa"/>
            <w:gridSpan w:val="4"/>
            <w:tcBorders>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szCs w:val="21"/>
              </w:rPr>
            </w:pPr>
          </w:p>
        </w:tc>
        <w:tc>
          <w:tcPr>
            <w:tcW w:w="2988" w:type="dxa"/>
            <w:gridSpan w:val="5"/>
            <w:tcBorders>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jc w:val="center"/>
        </w:trPr>
        <w:tc>
          <w:tcPr>
            <w:tcW w:w="1380" w:type="dxa"/>
            <w:vMerge w:val="continue"/>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b/>
                <w:szCs w:val="21"/>
              </w:rPr>
            </w:pPr>
          </w:p>
        </w:tc>
        <w:tc>
          <w:tcPr>
            <w:tcW w:w="2953" w:type="dxa"/>
            <w:gridSpan w:val="5"/>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szCs w:val="21"/>
              </w:rPr>
            </w:pPr>
          </w:p>
        </w:tc>
        <w:tc>
          <w:tcPr>
            <w:tcW w:w="2676" w:type="dxa"/>
            <w:gridSpan w:val="4"/>
            <w:tcBorders>
              <w:top w:val="single" w:color="auto" w:sz="4" w:space="0"/>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szCs w:val="21"/>
              </w:rPr>
            </w:pPr>
          </w:p>
        </w:tc>
        <w:tc>
          <w:tcPr>
            <w:tcW w:w="2988" w:type="dxa"/>
            <w:gridSpan w:val="5"/>
            <w:tcBorders>
              <w:top w:val="single" w:color="auto" w:sz="4" w:space="0"/>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jc w:val="center"/>
        </w:trPr>
        <w:tc>
          <w:tcPr>
            <w:tcW w:w="3345" w:type="dxa"/>
            <w:gridSpan w:val="4"/>
            <w:vMerge w:val="restart"/>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szCs w:val="21"/>
              </w:rPr>
            </w:pPr>
            <w:r>
              <w:rPr>
                <w:rFonts w:hint="eastAsia"/>
                <w:b/>
                <w:szCs w:val="21"/>
              </w:rPr>
              <w:t>与出厂编号对应的牌证管理机具登记证书编号</w:t>
            </w:r>
          </w:p>
        </w:tc>
        <w:tc>
          <w:tcPr>
            <w:tcW w:w="1996" w:type="dxa"/>
            <w:gridSpan w:val="4"/>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szCs w:val="21"/>
              </w:rPr>
            </w:pPr>
          </w:p>
        </w:tc>
        <w:tc>
          <w:tcPr>
            <w:tcW w:w="2071" w:type="dxa"/>
            <w:gridSpan w:val="4"/>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szCs w:val="21"/>
              </w:rPr>
            </w:pPr>
          </w:p>
        </w:tc>
        <w:tc>
          <w:tcPr>
            <w:tcW w:w="2585" w:type="dxa"/>
            <w:gridSpan w:val="3"/>
            <w:tcBorders>
              <w:top w:val="single" w:color="auto" w:sz="4" w:space="0"/>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jc w:val="center"/>
        </w:trPr>
        <w:tc>
          <w:tcPr>
            <w:tcW w:w="3345" w:type="dxa"/>
            <w:gridSpan w:val="4"/>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b/>
                <w:szCs w:val="21"/>
              </w:rPr>
            </w:pPr>
          </w:p>
        </w:tc>
        <w:tc>
          <w:tcPr>
            <w:tcW w:w="1996" w:type="dxa"/>
            <w:gridSpan w:val="4"/>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szCs w:val="21"/>
              </w:rPr>
            </w:pPr>
          </w:p>
        </w:tc>
        <w:tc>
          <w:tcPr>
            <w:tcW w:w="2071" w:type="dxa"/>
            <w:gridSpan w:val="4"/>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szCs w:val="21"/>
              </w:rPr>
            </w:pPr>
          </w:p>
        </w:tc>
        <w:tc>
          <w:tcPr>
            <w:tcW w:w="2585" w:type="dxa"/>
            <w:gridSpan w:val="3"/>
            <w:tcBorders>
              <w:top w:val="single" w:color="auto" w:sz="4" w:space="0"/>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5" w:hRule="atLeast"/>
          <w:jc w:val="center"/>
        </w:trPr>
        <w:tc>
          <w:tcPr>
            <w:tcW w:w="138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b/>
                <w:sz w:val="24"/>
                <w:szCs w:val="24"/>
              </w:rPr>
            </w:pPr>
            <w:r>
              <w:rPr>
                <w:b/>
                <w:szCs w:val="21"/>
              </w:rPr>
              <w:t>购机者</w:t>
            </w:r>
            <w:r>
              <w:rPr>
                <w:rFonts w:hint="eastAsia"/>
                <w:b/>
                <w:szCs w:val="21"/>
              </w:rPr>
              <w:t>（法人）签字</w:t>
            </w:r>
          </w:p>
        </w:tc>
        <w:tc>
          <w:tcPr>
            <w:tcW w:w="3961" w:type="dxa"/>
            <w:gridSpan w:val="7"/>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r>
              <w:rPr>
                <w:rFonts w:hint="eastAsia"/>
                <w:szCs w:val="21"/>
              </w:rPr>
              <w:t>上述信息真实准确，本人已核对无误。</w:t>
            </w:r>
          </w:p>
          <w:p>
            <w:pPr>
              <w:keepNext w:val="0"/>
              <w:keepLines w:val="0"/>
              <w:pageBreakBefore w:val="0"/>
              <w:kinsoku/>
              <w:wordWrap/>
              <w:overflowPunct/>
              <w:topLinePunct w:val="0"/>
              <w:autoSpaceDE/>
              <w:autoSpaceDN/>
              <w:bidi w:val="0"/>
              <w:adjustRightInd/>
              <w:snapToGrid/>
              <w:spacing w:line="260" w:lineRule="exact"/>
              <w:ind w:firstLine="1260" w:firstLineChars="400"/>
              <w:jc w:val="left"/>
              <w:textAlignment w:val="auto"/>
              <w:rPr>
                <w:rFonts w:hint="eastAsia" w:ascii="宋体" w:hAnsi="宋体" w:cs="宋体"/>
                <w:color w:val="000000"/>
                <w:kern w:val="0"/>
                <w:szCs w:val="21"/>
              </w:rPr>
            </w:pPr>
            <w:r>
              <w:rPr>
                <w:rFonts w:hint="eastAsia"/>
                <w:szCs w:val="21"/>
              </w:rPr>
              <w:t>法人签字（手印）：</w:t>
            </w:r>
            <w:r>
              <w:rPr>
                <w:rFonts w:hint="eastAsia" w:ascii="宋体" w:hAnsi="宋体" w:cs="宋体"/>
                <w:color w:val="000000"/>
                <w:kern w:val="0"/>
                <w:szCs w:val="21"/>
              </w:rPr>
              <w:t xml:space="preserve">            </w:t>
            </w:r>
          </w:p>
          <w:p>
            <w:pPr>
              <w:keepNext w:val="0"/>
              <w:keepLines w:val="0"/>
              <w:pageBreakBefore w:val="0"/>
              <w:widowControl/>
              <w:kinsoku/>
              <w:wordWrap/>
              <w:overflowPunct/>
              <w:topLinePunct w:val="0"/>
              <w:autoSpaceDE/>
              <w:autoSpaceDN/>
              <w:bidi w:val="0"/>
              <w:adjustRightInd/>
              <w:snapToGrid/>
              <w:spacing w:line="260" w:lineRule="exact"/>
              <w:ind w:firstLine="1260" w:firstLineChars="400"/>
              <w:jc w:val="left"/>
              <w:textAlignment w:val="auto"/>
              <w:rPr>
                <w:rFonts w:hint="eastAsia"/>
                <w:b/>
                <w:sz w:val="24"/>
                <w:szCs w:val="24"/>
              </w:rPr>
            </w:pPr>
            <w:r>
              <w:rPr>
                <w:rFonts w:hint="eastAsia" w:ascii="宋体" w:hAnsi="宋体" w:cs="宋体"/>
                <w:color w:val="000000"/>
                <w:kern w:val="0"/>
                <w:szCs w:val="21"/>
              </w:rPr>
              <w:t xml:space="preserve"> </w:t>
            </w:r>
            <w:r>
              <w:rPr>
                <w:rFonts w:hint="eastAsia"/>
                <w:szCs w:val="21"/>
              </w:rPr>
              <w:t xml:space="preserve"> </w:t>
            </w:r>
            <w:r>
              <w:rPr>
                <w:rFonts w:hint="eastAsia" w:ascii="宋体" w:hAnsi="宋体" w:cs="宋体"/>
                <w:szCs w:val="21"/>
              </w:rPr>
              <w:t>年    月     日</w:t>
            </w:r>
          </w:p>
        </w:tc>
        <w:tc>
          <w:tcPr>
            <w:tcW w:w="2063" w:type="dxa"/>
            <w:gridSpan w:val="3"/>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b/>
                <w:sz w:val="24"/>
                <w:szCs w:val="24"/>
              </w:rPr>
            </w:pPr>
            <w:r>
              <w:rPr>
                <w:rFonts w:hint="eastAsia"/>
                <w:b/>
                <w:szCs w:val="21"/>
              </w:rPr>
              <w:t>受理经办人签字</w:t>
            </w:r>
          </w:p>
        </w:tc>
        <w:tc>
          <w:tcPr>
            <w:tcW w:w="2593" w:type="dxa"/>
            <w:gridSpan w:val="4"/>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szCs w:val="21"/>
              </w:rPr>
            </w:pPr>
          </w:p>
          <w:p>
            <w:pPr>
              <w:keepNext w:val="0"/>
              <w:keepLines w:val="0"/>
              <w:pageBreakBefore w:val="0"/>
              <w:widowControl/>
              <w:kinsoku/>
              <w:wordWrap/>
              <w:overflowPunct/>
              <w:topLinePunct w:val="0"/>
              <w:autoSpaceDE/>
              <w:autoSpaceDN/>
              <w:bidi w:val="0"/>
              <w:adjustRightInd/>
              <w:snapToGrid/>
              <w:spacing w:line="260" w:lineRule="exact"/>
              <w:textAlignment w:val="auto"/>
              <w:rPr>
                <w:szCs w:val="21"/>
              </w:rPr>
            </w:pPr>
            <w:r>
              <w:rPr>
                <w:rFonts w:hint="eastAsia"/>
                <w:szCs w:val="21"/>
              </w:rPr>
              <w:t>签字：</w:t>
            </w:r>
          </w:p>
          <w:p>
            <w:pPr>
              <w:keepNext w:val="0"/>
              <w:keepLines w:val="0"/>
              <w:pageBreakBefore w:val="0"/>
              <w:widowControl/>
              <w:kinsoku/>
              <w:wordWrap/>
              <w:overflowPunct/>
              <w:topLinePunct w:val="0"/>
              <w:autoSpaceDE/>
              <w:autoSpaceDN/>
              <w:bidi w:val="0"/>
              <w:adjustRightInd/>
              <w:snapToGrid/>
              <w:spacing w:line="260" w:lineRule="exact"/>
              <w:ind w:firstLine="315" w:firstLineChars="100"/>
              <w:jc w:val="center"/>
              <w:textAlignment w:val="auto"/>
              <w:rPr>
                <w:rFonts w:hint="eastAsia"/>
                <w:szCs w:val="21"/>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b/>
                <w:sz w:val="24"/>
                <w:szCs w:val="24"/>
              </w:rPr>
            </w:pPr>
            <w:r>
              <w:rPr>
                <w:rFonts w:hint="eastAsia"/>
                <w:szCs w:val="21"/>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3" w:hRule="atLeast"/>
          <w:jc w:val="center"/>
        </w:trPr>
        <w:tc>
          <w:tcPr>
            <w:tcW w:w="138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b/>
                <w:szCs w:val="21"/>
              </w:rPr>
            </w:pPr>
            <w:r>
              <w:rPr>
                <w:b/>
                <w:szCs w:val="21"/>
              </w:rPr>
              <w:t>县级农业农村</w:t>
            </w:r>
            <w:r>
              <w:rPr>
                <w:rFonts w:hint="eastAsia"/>
                <w:b/>
                <w:szCs w:val="21"/>
              </w:rPr>
              <w:t>部门审核意见</w:t>
            </w:r>
          </w:p>
        </w:tc>
        <w:tc>
          <w:tcPr>
            <w:tcW w:w="3961" w:type="dxa"/>
            <w:gridSpan w:val="7"/>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30" w:firstLineChars="200"/>
              <w:jc w:val="left"/>
              <w:textAlignment w:val="auto"/>
              <w:rPr>
                <w:rFonts w:hint="eastAsia" w:ascii="宋体" w:hAnsi="宋体" w:cs="宋体"/>
                <w:b/>
                <w:kern w:val="0"/>
                <w:szCs w:val="21"/>
              </w:rPr>
            </w:pPr>
            <w:r>
              <w:t>已对购机者提供的相关资料进行形式审核</w:t>
            </w:r>
            <w:r>
              <w:rPr>
                <w:rFonts w:hint="eastAsia"/>
              </w:rPr>
              <w:t>，</w:t>
            </w:r>
            <w:r>
              <w:t>核对无误。</w:t>
            </w:r>
          </w:p>
          <w:p>
            <w:pPr>
              <w:keepNext w:val="0"/>
              <w:keepLines w:val="0"/>
              <w:pageBreakBefore w:val="0"/>
              <w:widowControl/>
              <w:kinsoku/>
              <w:wordWrap/>
              <w:overflowPunct/>
              <w:topLinePunct w:val="0"/>
              <w:autoSpaceDE/>
              <w:autoSpaceDN/>
              <w:bidi w:val="0"/>
              <w:adjustRightInd/>
              <w:snapToGrid/>
              <w:spacing w:line="260" w:lineRule="exact"/>
              <w:ind w:firstLine="1234" w:firstLineChars="392"/>
              <w:jc w:val="left"/>
              <w:textAlignment w:val="auto"/>
              <w:rPr>
                <w:rFonts w:hint="eastAsia" w:ascii="宋体" w:hAnsi="宋体" w:cs="宋体"/>
                <w:bCs/>
                <w:kern w:val="0"/>
                <w:szCs w:val="21"/>
              </w:rPr>
            </w:pPr>
            <w:r>
              <w:rPr>
                <w:rFonts w:hint="eastAsia" w:ascii="宋体" w:hAnsi="宋体" w:cs="宋体"/>
                <w:bCs/>
                <w:kern w:val="0"/>
                <w:szCs w:val="21"/>
              </w:rPr>
              <w:t>签字：</w:t>
            </w:r>
          </w:p>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r>
              <w:rPr>
                <w:rFonts w:hint="eastAsia"/>
                <w:szCs w:val="21"/>
              </w:rPr>
              <w:t>（单位公章）</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szCs w:val="21"/>
              </w:rPr>
            </w:pPr>
            <w:r>
              <w:rPr>
                <w:rFonts w:hint="eastAsia"/>
                <w:szCs w:val="21"/>
              </w:rPr>
              <w:t xml:space="preserve">                     年   月   日</w:t>
            </w:r>
          </w:p>
        </w:tc>
        <w:tc>
          <w:tcPr>
            <w:tcW w:w="2063" w:type="dxa"/>
            <w:gridSpan w:val="3"/>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b/>
                <w:color w:val="000000"/>
                <w:szCs w:val="21"/>
              </w:rPr>
            </w:pPr>
            <w:r>
              <w:rPr>
                <w:b/>
                <w:szCs w:val="21"/>
              </w:rPr>
              <w:t>县级</w:t>
            </w:r>
            <w:r>
              <w:rPr>
                <w:rFonts w:hint="eastAsia"/>
                <w:b/>
                <w:szCs w:val="21"/>
              </w:rPr>
              <w:t>财政部门审核意见</w:t>
            </w:r>
          </w:p>
        </w:tc>
        <w:tc>
          <w:tcPr>
            <w:tcW w:w="2593" w:type="dxa"/>
            <w:gridSpan w:val="4"/>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p>
            <w:pPr>
              <w:keepNext w:val="0"/>
              <w:keepLines w:val="0"/>
              <w:pageBreakBefore w:val="0"/>
              <w:kinsoku/>
              <w:wordWrap/>
              <w:overflowPunct/>
              <w:topLinePunct w:val="0"/>
              <w:autoSpaceDE/>
              <w:autoSpaceDN/>
              <w:bidi w:val="0"/>
              <w:adjustRightInd/>
              <w:snapToGrid/>
              <w:spacing w:line="260" w:lineRule="exact"/>
              <w:jc w:val="left"/>
              <w:textAlignment w:val="auto"/>
              <w:rPr>
                <w:szCs w:val="21"/>
              </w:rPr>
            </w:pPr>
            <w:r>
              <w:rPr>
                <w:rFonts w:hint="eastAsia"/>
                <w:szCs w:val="21"/>
              </w:rPr>
              <w:t>签字：</w:t>
            </w:r>
          </w:p>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p>
            <w:pPr>
              <w:keepNext w:val="0"/>
              <w:keepLines w:val="0"/>
              <w:pageBreakBefore w:val="0"/>
              <w:kinsoku/>
              <w:wordWrap/>
              <w:overflowPunct/>
              <w:topLinePunct w:val="0"/>
              <w:autoSpaceDE/>
              <w:autoSpaceDN/>
              <w:bidi w:val="0"/>
              <w:adjustRightInd/>
              <w:snapToGrid/>
              <w:spacing w:line="260" w:lineRule="exact"/>
              <w:jc w:val="left"/>
              <w:textAlignment w:val="auto"/>
              <w:rPr>
                <w:szCs w:val="21"/>
              </w:rPr>
            </w:pPr>
            <w:r>
              <w:rPr>
                <w:rFonts w:hint="eastAsia"/>
                <w:szCs w:val="21"/>
              </w:rPr>
              <w:t xml:space="preserve"> （单位公章）</w:t>
            </w:r>
          </w:p>
          <w:p>
            <w:pPr>
              <w:keepNext w:val="0"/>
              <w:keepLines w:val="0"/>
              <w:pageBreakBefore w:val="0"/>
              <w:kinsoku/>
              <w:wordWrap/>
              <w:overflowPunct/>
              <w:topLinePunct w:val="0"/>
              <w:autoSpaceDE/>
              <w:autoSpaceDN/>
              <w:bidi w:val="0"/>
              <w:adjustRightInd/>
              <w:snapToGrid/>
              <w:spacing w:line="260" w:lineRule="exact"/>
              <w:ind w:firstLine="630" w:firstLineChars="200"/>
              <w:jc w:val="left"/>
              <w:textAlignment w:val="auto"/>
              <w:rPr>
                <w:rFonts w:hint="eastAsia"/>
                <w:szCs w:val="21"/>
              </w:rPr>
            </w:pPr>
            <w:r>
              <w:rPr>
                <w:rFonts w:hint="eastAsia"/>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380" w:type="dxa"/>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b/>
                <w:szCs w:val="21"/>
              </w:rPr>
            </w:pPr>
            <w:r>
              <w:rPr>
                <w:rFonts w:hint="eastAsia"/>
                <w:b/>
                <w:szCs w:val="21"/>
              </w:rPr>
              <w:t>表格说明</w:t>
            </w:r>
          </w:p>
        </w:tc>
        <w:tc>
          <w:tcPr>
            <w:tcW w:w="8617" w:type="dxa"/>
            <w:gridSpan w:val="14"/>
            <w:noWrap w:val="0"/>
            <w:vAlign w:val="top"/>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r>
              <w:rPr>
                <w:rFonts w:hint="eastAsia"/>
                <w:szCs w:val="21"/>
              </w:rPr>
              <w:t>1.本表签字盖章后生效。</w:t>
            </w:r>
          </w:p>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r>
              <w:rPr>
                <w:rFonts w:hint="eastAsia"/>
                <w:szCs w:val="21"/>
              </w:rPr>
              <w:t>2.本表是购机者获取补贴资金的主要凭证，请妥善保管。</w:t>
            </w:r>
          </w:p>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楷体" w:hAnsi="楷体" w:eastAsia="楷体"/>
                <w:szCs w:val="21"/>
              </w:rPr>
            </w:pPr>
            <w:r>
              <w:rPr>
                <w:rFonts w:hint="eastAsia"/>
                <w:szCs w:val="21"/>
              </w:rPr>
              <w:t>3.本表一式叁份，购机者执壹份，县级农业农村部门、财政部门各执壹份。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380" w:type="dxa"/>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b/>
                <w:szCs w:val="21"/>
              </w:rPr>
            </w:pPr>
            <w:r>
              <w:rPr>
                <w:rFonts w:hint="eastAsia"/>
                <w:b/>
                <w:szCs w:val="21"/>
              </w:rPr>
              <w:t>重要提醒</w:t>
            </w:r>
          </w:p>
        </w:tc>
        <w:tc>
          <w:tcPr>
            <w:tcW w:w="8617" w:type="dxa"/>
            <w:gridSpan w:val="14"/>
            <w:noWrap w:val="0"/>
            <w:vAlign w:val="top"/>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r>
              <w:rPr>
                <w:rFonts w:hint="eastAsia"/>
                <w:szCs w:val="21"/>
              </w:rPr>
              <w:t>1.银行</w:t>
            </w:r>
            <w:r>
              <w:rPr>
                <w:szCs w:val="21"/>
              </w:rPr>
              <w:t>卡（折）</w:t>
            </w:r>
            <w:r>
              <w:rPr>
                <w:rFonts w:hint="eastAsia"/>
                <w:szCs w:val="21"/>
              </w:rPr>
              <w:t>账号</w:t>
            </w:r>
            <w:r>
              <w:rPr>
                <w:szCs w:val="21"/>
              </w:rPr>
              <w:t>、</w:t>
            </w:r>
            <w:r>
              <w:rPr>
                <w:rFonts w:hint="eastAsia"/>
                <w:szCs w:val="21"/>
              </w:rPr>
              <w:t>联系电话作为内部工作资料妥善保存，不得存入</w:t>
            </w:r>
            <w:r>
              <w:rPr>
                <w:szCs w:val="21"/>
              </w:rPr>
              <w:t>农机购置补贴申请办理服务</w:t>
            </w:r>
            <w:r>
              <w:rPr>
                <w:rFonts w:hint="eastAsia"/>
                <w:szCs w:val="21"/>
              </w:rPr>
              <w:t>系统。</w:t>
            </w:r>
          </w:p>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r>
              <w:rPr>
                <w:rFonts w:hint="eastAsia"/>
                <w:szCs w:val="21"/>
              </w:rPr>
              <w:t>2.农机购置补贴款由财政部门直接发放，无需购机者操作银行账户，如有发短信、打电话等方式要求购机者提供个人账户信息、付款、转账等或进行相关操作的，不可轻信，必要时可向公安部门报案。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9997" w:type="dxa"/>
            <w:gridSpan w:val="15"/>
            <w:noWrap w:val="0"/>
            <w:vAlign w:val="center"/>
          </w:tcPr>
          <w:p>
            <w:pPr>
              <w:keepNext w:val="0"/>
              <w:keepLines w:val="0"/>
              <w:pageBreakBefore w:val="0"/>
              <w:kinsoku/>
              <w:wordWrap/>
              <w:overflowPunct/>
              <w:topLinePunct w:val="0"/>
              <w:autoSpaceDE/>
              <w:autoSpaceDN/>
              <w:bidi w:val="0"/>
              <w:adjustRightInd/>
              <w:snapToGrid/>
              <w:spacing w:line="260" w:lineRule="exact"/>
              <w:jc w:val="right"/>
              <w:textAlignment w:val="auto"/>
              <w:rPr>
                <w:rFonts w:hint="eastAsia"/>
                <w:szCs w:val="21"/>
              </w:rPr>
            </w:pPr>
            <w:r>
              <w:rPr>
                <w:rFonts w:hint="eastAsia"/>
                <w:szCs w:val="21"/>
              </w:rPr>
              <w:t>打表日期：    年    月    日</w:t>
            </w:r>
          </w:p>
        </w:tc>
      </w:tr>
    </w:tbl>
    <w:p>
      <w:pPr>
        <w:rPr>
          <w:vanish/>
        </w:rPr>
      </w:pPr>
    </w:p>
    <w:tbl>
      <w:tblPr>
        <w:tblStyle w:val="8"/>
        <w:tblpPr w:leftFromText="180" w:rightFromText="180" w:vertAnchor="text" w:tblpX="10937" w:tblpY="-1684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1"/>
        <w:gridCol w:w="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0" w:hRule="atLeast"/>
        </w:trPr>
        <w:tc>
          <w:tcPr>
            <w:tcW w:w="401" w:type="dxa"/>
            <w:noWrap w:val="0"/>
            <w:vAlign w:val="top"/>
          </w:tcPr>
          <w:p>
            <w:pPr>
              <w:jc w:val="right"/>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16" w:type="dxa"/>
            <w:gridSpan w:val="2"/>
            <w:noWrap w:val="0"/>
            <w:vAlign w:val="top"/>
          </w:tcPr>
          <w:p>
            <w:pPr>
              <w:jc w:val="right"/>
              <w:rPr>
                <w:rFonts w:hint="eastAsia"/>
                <w:szCs w:val="21"/>
              </w:rPr>
            </w:pPr>
          </w:p>
        </w:tc>
      </w:tr>
    </w:tbl>
    <w:p>
      <w:pPr>
        <w:rPr>
          <w:vanish/>
        </w:rPr>
      </w:pPr>
    </w:p>
    <w:tbl>
      <w:tblPr>
        <w:tblStyle w:val="8"/>
        <w:tblpPr w:leftFromText="180" w:rightFromText="180" w:vertAnchor="text" w:tblpX="10937" w:tblpY="-1648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031" w:type="dxa"/>
            <w:noWrap w:val="0"/>
            <w:vAlign w:val="top"/>
          </w:tcPr>
          <w:p>
            <w:pPr>
              <w:jc w:val="right"/>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031" w:type="dxa"/>
            <w:noWrap w:val="0"/>
            <w:vAlign w:val="top"/>
          </w:tcPr>
          <w:p>
            <w:pPr>
              <w:jc w:val="right"/>
              <w:rPr>
                <w:rFonts w:hint="eastAsia"/>
                <w:szCs w:val="21"/>
              </w:rPr>
            </w:pPr>
          </w:p>
        </w:tc>
      </w:tr>
    </w:tbl>
    <w:p>
      <w:pPr>
        <w:rPr>
          <w:vanish/>
        </w:rPr>
      </w:pPr>
    </w:p>
    <w:tbl>
      <w:tblPr>
        <w:tblStyle w:val="8"/>
        <w:tblpPr w:leftFromText="180" w:rightFromText="180" w:vertAnchor="text" w:tblpX="10937" w:tblpY="-1649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031" w:type="dxa"/>
            <w:noWrap w:val="0"/>
            <w:vAlign w:val="top"/>
          </w:tcPr>
          <w:p>
            <w:pPr>
              <w:jc w:val="right"/>
              <w:rPr>
                <w:rFonts w:hint="eastAsia"/>
                <w:szCs w:val="21"/>
              </w:rPr>
            </w:pPr>
          </w:p>
        </w:tc>
      </w:tr>
    </w:tbl>
    <w:p>
      <w:pPr>
        <w:rPr>
          <w:vanish/>
        </w:rPr>
      </w:pPr>
    </w:p>
    <w:tbl>
      <w:tblPr>
        <w:tblStyle w:val="8"/>
        <w:tblpPr w:leftFromText="180" w:rightFromText="180" w:vertAnchor="text" w:tblpX="10937" w:tblpY="-1591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91" w:type="dxa"/>
            <w:noWrap w:val="0"/>
            <w:vAlign w:val="top"/>
          </w:tcPr>
          <w:p>
            <w:pPr>
              <w:jc w:val="right"/>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91" w:type="dxa"/>
            <w:noWrap w:val="0"/>
            <w:vAlign w:val="top"/>
          </w:tcPr>
          <w:p>
            <w:pPr>
              <w:jc w:val="right"/>
              <w:rPr>
                <w:rFonts w:hint="eastAsia"/>
                <w:szCs w:val="21"/>
              </w:rPr>
            </w:pPr>
          </w:p>
        </w:tc>
      </w:tr>
    </w:tbl>
    <w:p>
      <w:pPr>
        <w:rPr>
          <w:vanish/>
        </w:rPr>
      </w:pPr>
    </w:p>
    <w:tbl>
      <w:tblPr>
        <w:tblStyle w:val="8"/>
        <w:tblpPr w:leftFromText="180" w:rightFromText="180" w:vertAnchor="text" w:tblpX="10937" w:tblpY="-1597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781" w:type="dxa"/>
            <w:noWrap w:val="0"/>
            <w:vAlign w:val="top"/>
          </w:tcPr>
          <w:p>
            <w:pPr>
              <w:jc w:val="right"/>
              <w:rPr>
                <w:rFonts w:hint="eastAsia"/>
                <w:szCs w:val="21"/>
              </w:rPr>
            </w:pPr>
          </w:p>
        </w:tc>
      </w:tr>
    </w:tbl>
    <w:p>
      <w:pPr>
        <w:rPr>
          <w:vanish/>
        </w:rPr>
      </w:pPr>
    </w:p>
    <w:tbl>
      <w:tblPr>
        <w:tblStyle w:val="8"/>
        <w:tblpPr w:leftFromText="180" w:rightFromText="180" w:vertAnchor="text" w:tblpX="10937" w:tblpY="-1672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781" w:type="dxa"/>
            <w:noWrap w:val="0"/>
            <w:vAlign w:val="top"/>
          </w:tcPr>
          <w:p>
            <w:pPr>
              <w:pStyle w:val="3"/>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781" w:type="dxa"/>
            <w:noWrap w:val="0"/>
            <w:vAlign w:val="top"/>
          </w:tcPr>
          <w:p>
            <w:pPr>
              <w:jc w:val="right"/>
              <w:rPr>
                <w:rFonts w:hint="eastAsia"/>
                <w:szCs w:val="21"/>
              </w:rPr>
            </w:pPr>
          </w:p>
        </w:tc>
      </w:tr>
    </w:tbl>
    <w:p>
      <w:pPr>
        <w:rPr>
          <w:vanish/>
        </w:rPr>
      </w:pPr>
    </w:p>
    <w:tbl>
      <w:tblPr>
        <w:tblStyle w:val="8"/>
        <w:tblpPr w:leftFromText="180" w:rightFromText="180" w:vertAnchor="text" w:tblpX="10937" w:tblpY="-1479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392" w:type="dxa"/>
            <w:noWrap w:val="0"/>
            <w:vAlign w:val="top"/>
          </w:tcPr>
          <w:p>
            <w:pPr>
              <w:jc w:val="right"/>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392" w:type="dxa"/>
            <w:noWrap w:val="0"/>
            <w:vAlign w:val="top"/>
          </w:tcPr>
          <w:p>
            <w:pPr>
              <w:jc w:val="right"/>
              <w:rPr>
                <w:rFonts w:hint="eastAsia"/>
                <w:szCs w:val="21"/>
              </w:rPr>
            </w:pPr>
          </w:p>
        </w:tc>
      </w:tr>
    </w:tbl>
    <w:p>
      <w:pPr>
        <w:rPr>
          <w:vanish/>
        </w:rPr>
      </w:pPr>
    </w:p>
    <w:tbl>
      <w:tblPr>
        <w:tblStyle w:val="8"/>
        <w:tblpPr w:leftFromText="180" w:rightFromText="180" w:vertAnchor="text" w:tblpX="10937" w:tblpY="-1480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272" w:type="dxa"/>
            <w:noWrap w:val="0"/>
            <w:vAlign w:val="top"/>
          </w:tcPr>
          <w:p>
            <w:pPr>
              <w:jc w:val="right"/>
              <w:rPr>
                <w:rFonts w:hint="eastAsia"/>
                <w:szCs w:val="21"/>
              </w:rPr>
            </w:pPr>
          </w:p>
        </w:tc>
      </w:tr>
    </w:tbl>
    <w:p>
      <w:pPr>
        <w:rPr>
          <w:vanish/>
        </w:rPr>
      </w:pPr>
    </w:p>
    <w:tbl>
      <w:tblPr>
        <w:tblStyle w:val="8"/>
        <w:tblpPr w:leftFromText="180" w:rightFromText="180" w:vertAnchor="text" w:tblpX="10937" w:tblpY="-1392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324" w:type="dxa"/>
            <w:noWrap w:val="0"/>
            <w:vAlign w:val="top"/>
          </w:tcPr>
          <w:p>
            <w:pPr>
              <w:jc w:val="right"/>
              <w:rPr>
                <w:rFonts w:hint="eastAsia"/>
                <w:szCs w:val="21"/>
              </w:rPr>
            </w:pPr>
          </w:p>
        </w:tc>
      </w:tr>
    </w:tbl>
    <w:p>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bCs/>
          <w:sz w:val="36"/>
          <w:szCs w:val="36"/>
        </w:rPr>
        <w:t>农机购置补贴资金申请表</w:t>
      </w:r>
    </w:p>
    <w:p>
      <w:pPr>
        <w:ind w:right="-40" w:rightChars="-13"/>
        <w:jc w:val="left"/>
        <w:rPr>
          <w:rFonts w:hint="eastAsia"/>
          <w:szCs w:val="21"/>
        </w:rPr>
      </w:pPr>
      <w:r>
        <w:rPr>
          <w:rFonts w:hint="eastAsia"/>
          <w:szCs w:val="21"/>
        </w:rPr>
        <w:t xml:space="preserve">申请表编号：XXXXXXXXXXXXXXXX             </w:t>
      </w:r>
    </w:p>
    <w:tbl>
      <w:tblPr>
        <w:tblStyle w:val="8"/>
        <w:tblW w:w="98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92"/>
        <w:gridCol w:w="2067"/>
        <w:gridCol w:w="2252"/>
        <w:gridCol w:w="944"/>
        <w:gridCol w:w="889"/>
        <w:gridCol w:w="24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58" w:hRule="atLeast"/>
          <w:jc w:val="center"/>
        </w:trPr>
        <w:tc>
          <w:tcPr>
            <w:tcW w:w="1292" w:type="dxa"/>
            <w:tcBorders>
              <w:right w:val="single" w:color="auto" w:sz="4" w:space="0"/>
            </w:tcBorders>
            <w:noWrap w:val="0"/>
            <w:vAlign w:val="center"/>
          </w:tcPr>
          <w:p>
            <w:pPr>
              <w:jc w:val="center"/>
              <w:rPr>
                <w:rFonts w:hint="eastAsia"/>
                <w:b/>
                <w:sz w:val="24"/>
                <w:szCs w:val="24"/>
              </w:rPr>
            </w:pPr>
            <w:r>
              <w:rPr>
                <w:rFonts w:hint="eastAsia"/>
                <w:b/>
                <w:szCs w:val="21"/>
              </w:rPr>
              <w:t>身份证图片</w:t>
            </w:r>
          </w:p>
        </w:tc>
        <w:tc>
          <w:tcPr>
            <w:tcW w:w="4319" w:type="dxa"/>
            <w:gridSpan w:val="2"/>
            <w:tcBorders>
              <w:left w:val="single" w:color="auto" w:sz="4" w:space="0"/>
              <w:right w:val="single" w:color="auto" w:sz="4" w:space="0"/>
            </w:tcBorders>
            <w:noWrap w:val="0"/>
            <w:vAlign w:val="center"/>
          </w:tcPr>
          <w:p>
            <w:pPr>
              <w:widowControl/>
              <w:ind w:firstLine="2415" w:firstLineChars="700"/>
              <w:jc w:val="left"/>
              <w:rPr>
                <w:rFonts w:hint="eastAsia"/>
                <w:b/>
                <w:sz w:val="24"/>
                <w:szCs w:val="24"/>
              </w:rPr>
            </w:pPr>
          </w:p>
        </w:tc>
        <w:tc>
          <w:tcPr>
            <w:tcW w:w="1833" w:type="dxa"/>
            <w:gridSpan w:val="2"/>
            <w:tcBorders>
              <w:left w:val="single" w:color="auto" w:sz="4" w:space="0"/>
              <w:right w:val="single" w:color="auto" w:sz="4" w:space="0"/>
            </w:tcBorders>
            <w:noWrap w:val="0"/>
            <w:vAlign w:val="center"/>
          </w:tcPr>
          <w:p>
            <w:pPr>
              <w:jc w:val="center"/>
              <w:rPr>
                <w:b/>
                <w:sz w:val="24"/>
                <w:szCs w:val="24"/>
              </w:rPr>
            </w:pPr>
            <w:r>
              <w:rPr>
                <w:rFonts w:hint="eastAsia"/>
                <w:b/>
                <w:szCs w:val="21"/>
              </w:rPr>
              <w:t>购机者头像</w:t>
            </w:r>
          </w:p>
        </w:tc>
        <w:tc>
          <w:tcPr>
            <w:tcW w:w="2433" w:type="dxa"/>
            <w:tcBorders>
              <w:left w:val="single" w:color="auto" w:sz="4" w:space="0"/>
            </w:tcBorders>
            <w:noWrap w:val="0"/>
            <w:vAlign w:val="center"/>
          </w:tcPr>
          <w:p>
            <w:pPr>
              <w:widowControl/>
              <w:ind w:firstLine="2415" w:firstLineChars="700"/>
              <w:jc w:val="left"/>
              <w:rPr>
                <w:rFonts w:hint="eastAsia"/>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7" w:hRule="atLeast"/>
          <w:jc w:val="center"/>
        </w:trPr>
        <w:tc>
          <w:tcPr>
            <w:tcW w:w="9877" w:type="dxa"/>
            <w:gridSpan w:val="6"/>
            <w:noWrap w:val="0"/>
            <w:vAlign w:val="center"/>
          </w:tcPr>
          <w:p>
            <w:pPr>
              <w:widowControl/>
              <w:jc w:val="center"/>
              <w:rPr>
                <w:b/>
                <w:sz w:val="24"/>
                <w:szCs w:val="24"/>
              </w:rPr>
            </w:pPr>
            <w:r>
              <w:rPr>
                <w:rFonts w:hint="eastAsia"/>
                <w:b/>
                <w:sz w:val="24"/>
                <w:szCs w:val="24"/>
              </w:rPr>
              <w:t>铭牌图片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16" w:hRule="atLeast"/>
          <w:jc w:val="center"/>
        </w:trPr>
        <w:tc>
          <w:tcPr>
            <w:tcW w:w="3359" w:type="dxa"/>
            <w:gridSpan w:val="2"/>
            <w:tcBorders>
              <w:right w:val="single" w:color="auto" w:sz="4" w:space="0"/>
            </w:tcBorders>
            <w:noWrap w:val="0"/>
            <w:vAlign w:val="center"/>
          </w:tcPr>
          <w:p>
            <w:pPr>
              <w:pStyle w:val="4"/>
              <w:rPr>
                <w:rFonts w:hint="eastAsia"/>
                <w:kern w:val="2"/>
                <w:lang w:val="en-US" w:eastAsia="zh-CN"/>
              </w:rPr>
            </w:pPr>
          </w:p>
        </w:tc>
        <w:tc>
          <w:tcPr>
            <w:tcW w:w="3196" w:type="dxa"/>
            <w:gridSpan w:val="2"/>
            <w:tcBorders>
              <w:left w:val="single" w:color="auto" w:sz="4" w:space="0"/>
              <w:right w:val="single" w:color="auto" w:sz="4" w:space="0"/>
            </w:tcBorders>
            <w:noWrap w:val="0"/>
            <w:vAlign w:val="center"/>
          </w:tcPr>
          <w:p>
            <w:pPr>
              <w:widowControl/>
              <w:ind w:firstLine="2415" w:firstLineChars="700"/>
              <w:jc w:val="left"/>
              <w:rPr>
                <w:rFonts w:hint="eastAsia"/>
                <w:b/>
                <w:sz w:val="24"/>
                <w:szCs w:val="24"/>
              </w:rPr>
            </w:pPr>
          </w:p>
        </w:tc>
        <w:tc>
          <w:tcPr>
            <w:tcW w:w="3322" w:type="dxa"/>
            <w:gridSpan w:val="2"/>
            <w:tcBorders>
              <w:left w:val="single" w:color="auto" w:sz="4" w:space="0"/>
            </w:tcBorders>
            <w:noWrap w:val="0"/>
            <w:vAlign w:val="center"/>
          </w:tcPr>
          <w:p>
            <w:pPr>
              <w:widowControl/>
              <w:ind w:firstLine="2415" w:firstLineChars="700"/>
              <w:jc w:val="left"/>
              <w:rPr>
                <w:rFonts w:hint="eastAsia"/>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7" w:hRule="atLeast"/>
          <w:jc w:val="center"/>
        </w:trPr>
        <w:tc>
          <w:tcPr>
            <w:tcW w:w="9877" w:type="dxa"/>
            <w:gridSpan w:val="6"/>
            <w:noWrap w:val="0"/>
            <w:vAlign w:val="center"/>
          </w:tcPr>
          <w:p>
            <w:pPr>
              <w:widowControl/>
              <w:jc w:val="center"/>
              <w:rPr>
                <w:rFonts w:hint="eastAsia"/>
                <w:b/>
                <w:sz w:val="24"/>
                <w:szCs w:val="24"/>
              </w:rPr>
            </w:pPr>
            <w:r>
              <w:rPr>
                <w:rFonts w:hint="eastAsia"/>
                <w:b/>
                <w:sz w:val="24"/>
                <w:szCs w:val="24"/>
              </w:rPr>
              <w:t>发票图片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26" w:hRule="atLeast"/>
          <w:jc w:val="center"/>
        </w:trPr>
        <w:tc>
          <w:tcPr>
            <w:tcW w:w="9877" w:type="dxa"/>
            <w:gridSpan w:val="6"/>
            <w:noWrap w:val="0"/>
            <w:vAlign w:val="center"/>
          </w:tcPr>
          <w:p>
            <w:pPr>
              <w:widowControl/>
              <w:ind w:firstLine="2415" w:firstLineChars="700"/>
              <w:jc w:val="left"/>
              <w:rPr>
                <w:rFonts w:hint="eastAsia"/>
                <w:b/>
                <w:sz w:val="24"/>
                <w:szCs w:val="24"/>
              </w:rPr>
            </w:pPr>
          </w:p>
        </w:tc>
      </w:tr>
    </w:tbl>
    <w:p>
      <w:pPr>
        <w:keepNext w:val="0"/>
        <w:keepLines w:val="0"/>
        <w:pageBreakBefore w:val="0"/>
        <w:widowControl w:val="0"/>
        <w:kinsoku/>
        <w:wordWrap/>
        <w:overflowPunct/>
        <w:topLinePunct w:val="0"/>
        <w:autoSpaceDE/>
        <w:autoSpaceDN/>
        <w:bidi w:val="0"/>
        <w:adjustRightInd/>
        <w:snapToGrid/>
        <w:spacing w:line="510" w:lineRule="exact"/>
        <w:jc w:val="center"/>
        <w:textAlignment w:val="auto"/>
        <w:rPr>
          <w:rFonts w:hint="eastAsia" w:ascii="方正小标宋简体" w:hAnsi="方正小标宋简体" w:eastAsia="方正小标宋简体" w:cs="方正小标宋简体"/>
          <w:sz w:val="36"/>
          <w:szCs w:val="36"/>
        </w:rPr>
      </w:pPr>
      <w:r>
        <w:rPr>
          <w:rFonts w:ascii="华文中宋" w:hAnsi="华文中宋" w:eastAsia="华文中宋"/>
          <w:sz w:val="32"/>
          <w:szCs w:val="32"/>
        </w:rPr>
        <w:br w:type="page"/>
      </w:r>
      <w:r>
        <w:rPr>
          <w:rFonts w:hint="eastAsia" w:ascii="方正小标宋简体" w:hAnsi="方正小标宋简体" w:eastAsia="方正小标宋简体" w:cs="方正小标宋简体"/>
          <w:sz w:val="36"/>
          <w:szCs w:val="36"/>
        </w:rPr>
        <w:t>农机购置补贴资金申请告知承诺书</w:t>
      </w:r>
    </w:p>
    <w:p>
      <w:pPr>
        <w:keepNext w:val="0"/>
        <w:keepLines w:val="0"/>
        <w:pageBreakBefore w:val="0"/>
        <w:widowControl w:val="0"/>
        <w:kinsoku/>
        <w:wordWrap/>
        <w:overflowPunct/>
        <w:topLinePunct w:val="0"/>
        <w:autoSpaceDE/>
        <w:autoSpaceDN/>
        <w:bidi w:val="0"/>
        <w:adjustRightInd/>
        <w:snapToGrid/>
        <w:spacing w:line="510" w:lineRule="exact"/>
        <w:ind w:firstLine="850" w:firstLineChars="200"/>
        <w:textAlignment w:val="auto"/>
        <w:rPr>
          <w:rFonts w:hint="eastAsia"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510" w:lineRule="exact"/>
        <w:ind w:left="0" w:leftChars="0" w:firstLine="637"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一、农机购置补贴政策是党中央、国务院重要的强农惠农政策，补贴资金直接发放给购机者，农机产销企业是政策实施的参与主体之一，但不是补贴资金的发放对象。</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637"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二、虚开增值税发票是违反《刑法》等法规的违法违规行为，扰乱国家正常的税收管理秩序。</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637"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三、购机者在明知农机产销企业虚开发票（即发票金额与购机者付给经销企业的全部购机款额不一致）的情况下，使用不真实的购机发票申请补贴，是一种违法违规行为。</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637"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农业农村部、财政部《2021—2023年农机购置补贴实施指导意见》明确，购机者自主选择购买机具，按市场化原则自行与农机产销企业协商确定购机价格与支付方式，并对交易行为真实性、有效性和可能发生的纠纷承担法律责任。</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637" w:firstLineChars="15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本购机者已知晓以上事项，并承诺如下：</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637"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一、本购机者知悉农机购置补贴政策，符合农机购置补贴对象要求。</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637"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二、本购机者根据农业生产需要，已真实购置了所申请的农业机械。</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637" w:firstLineChars="150"/>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sz w:val="32"/>
          <w:szCs w:val="32"/>
        </w:rPr>
        <w:t>三、本购机者申请补贴资金所提供的信息真实准确有效，通过手机APP上传申办补贴信息等为自主自愿行为，且信息真实准确有效。</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637"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四、本购机者购置的牌证管理机具，已在申办补贴前到相关部门先行办理牌证手续，并已取得拖拉机和联合收获机登记证书登记编号。</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637"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五、本购机者购置的创新产品，已与农机产销企业签订“知情同意书”，已知悉了解所购新产品的技术优势、使用潜在风险等信息。</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637"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六、本购机者将按约定支付农机产销企业购机款。</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637"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本购机者未参与骗取、套取农机购置补贴的违法违规行为，后续将主动向当地农业农村部门报告发现的相关异常情况，接受各级农业农村部门及有关职能部门监督管理和抽查核验机具等管理服务要求，自愿承担参与农机购置补贴政策实施的其它有关责任和义务。</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637"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八、本份申请涉及的机具，在购机者申请之前未申报其他中央财政资金有关机具购置类补贴资金。</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637"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九、本购机者承诺，此份补贴资金申请涉及的机具购买价</w:t>
      </w:r>
      <w:r>
        <w:rPr>
          <w:rFonts w:hint="eastAsia" w:ascii="仿宋" w:hAnsi="仿宋" w:eastAsia="仿宋"/>
          <w:sz w:val="32"/>
          <w:szCs w:val="32"/>
        </w:rPr>
        <w:t>格为人民币</w:t>
      </w:r>
      <w:r>
        <w:rPr>
          <w:rFonts w:hint="eastAsia" w:ascii="仿宋" w:hAnsi="仿宋" w:eastAsia="仿宋"/>
          <w:sz w:val="32"/>
          <w:szCs w:val="32"/>
          <w:u w:val="single"/>
        </w:rPr>
        <w:t>（大写）：            元（小写：</w:t>
      </w:r>
      <w:r>
        <w:rPr>
          <w:rFonts w:hint="eastAsia" w:ascii="宋体" w:hAnsi="宋体" w:cs="宋体"/>
          <w:sz w:val="32"/>
          <w:szCs w:val="32"/>
          <w:u w:val="single"/>
        </w:rPr>
        <w:t>¥</w:t>
      </w:r>
      <w:r>
        <w:rPr>
          <w:rFonts w:hint="eastAsia" w:ascii="仿宋" w:hAnsi="仿宋" w:eastAsia="仿宋" w:cs="仿宋"/>
          <w:sz w:val="32"/>
          <w:szCs w:val="32"/>
          <w:u w:val="single"/>
        </w:rPr>
        <w:t xml:space="preserve">          </w:t>
      </w:r>
      <w:r>
        <w:rPr>
          <w:rFonts w:hint="eastAsia" w:ascii="仿宋" w:hAnsi="仿宋" w:eastAsia="仿宋"/>
          <w:sz w:val="32"/>
          <w:szCs w:val="32"/>
          <w:u w:val="single"/>
        </w:rPr>
        <w:t>元）</w:t>
      </w:r>
      <w:r>
        <w:rPr>
          <w:rFonts w:hint="eastAsia" w:ascii="仿宋" w:hAnsi="仿宋" w:eastAsia="仿宋"/>
          <w:sz w:val="32"/>
          <w:szCs w:val="32"/>
        </w:rPr>
        <w:t>，</w:t>
      </w:r>
      <w:r>
        <w:rPr>
          <w:rFonts w:hint="eastAsia" w:ascii="仿宋_GB2312" w:hAnsi="仿宋_GB2312" w:eastAsia="仿宋_GB2312" w:cs="仿宋_GB2312"/>
          <w:sz w:val="32"/>
          <w:szCs w:val="32"/>
        </w:rPr>
        <w:t>与经销商通过</w:t>
      </w:r>
      <w:r>
        <w:rPr>
          <w:rFonts w:hint="eastAsia" w:ascii="仿宋_GB2312" w:hAnsi="仿宋_GB2312" w:eastAsia="仿宋_GB2312" w:cs="仿宋_GB2312"/>
          <w:sz w:val="32"/>
          <w:szCs w:val="32"/>
          <w:u w:val="single"/>
        </w:rPr>
        <w:t xml:space="preserve">□刷卡□微信、支付宝转账□现金□其他                     </w:t>
      </w:r>
      <w:r>
        <w:rPr>
          <w:rFonts w:hint="eastAsia" w:ascii="仿宋_GB2312" w:hAnsi="仿宋_GB2312" w:eastAsia="仿宋_GB2312" w:cs="仿宋_GB2312"/>
          <w:sz w:val="32"/>
          <w:szCs w:val="32"/>
        </w:rPr>
        <w:t>支付购机资金。（打“√”，勾选“其他”的应填写具体支付方式；如采用多种方式支付购机款的，请在“其他”中分别填写支付方式或支付金额；此项由购机者手填）</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637"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如违反上述承诺事项及农机购置补贴政策有关要求，自愿接受3年内不得享受农机购置补贴等处理并承担损失。</w:t>
      </w:r>
    </w:p>
    <w:p>
      <w:pPr>
        <w:keepNext w:val="0"/>
        <w:keepLines w:val="0"/>
        <w:pageBreakBefore w:val="0"/>
        <w:widowControl w:val="0"/>
        <w:kinsoku/>
        <w:wordWrap/>
        <w:overflowPunct/>
        <w:topLinePunct w:val="0"/>
        <w:autoSpaceDE/>
        <w:autoSpaceDN/>
        <w:bidi w:val="0"/>
        <w:adjustRightInd/>
        <w:snapToGrid/>
        <w:spacing w:line="510" w:lineRule="exact"/>
        <w:ind w:firstLine="1062"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10" w:lineRule="exact"/>
        <w:ind w:firstLine="1062" w:firstLineChars="25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购机者签字：</w:t>
      </w:r>
    </w:p>
    <w:p>
      <w:pPr>
        <w:keepNext w:val="0"/>
        <w:keepLines w:val="0"/>
        <w:pageBreakBefore w:val="0"/>
        <w:widowControl w:val="0"/>
        <w:kinsoku/>
        <w:wordWrap/>
        <w:overflowPunct/>
        <w:topLinePunct w:val="0"/>
        <w:autoSpaceDE/>
        <w:autoSpaceDN/>
        <w:bidi w:val="0"/>
        <w:adjustRightInd/>
        <w:snapToGrid/>
        <w:spacing w:line="510" w:lineRule="exact"/>
        <w:ind w:firstLine="5950" w:firstLineChars="14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pPr>
        <w:keepNext w:val="0"/>
        <w:keepLines w:val="0"/>
        <w:pageBreakBefore w:val="0"/>
        <w:widowControl w:val="0"/>
        <w:kinsoku/>
        <w:wordWrap/>
        <w:overflowPunct/>
        <w:topLinePunct w:val="0"/>
        <w:autoSpaceDE/>
        <w:autoSpaceDN/>
        <w:bidi w:val="0"/>
        <w:adjustRightInd/>
        <w:snapToGrid/>
        <w:spacing w:line="510" w:lineRule="exact"/>
        <w:ind w:firstLine="5950" w:firstLineChars="14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10" w:lineRule="exact"/>
        <w:ind w:firstLine="850" w:firstLineChars="200"/>
        <w:textAlignment w:val="auto"/>
        <w:rPr>
          <w:rFonts w:hint="eastAsia" w:ascii="黑体" w:hAnsi="黑体" w:eastAsia="黑体" w:cs="黑体"/>
          <w:sz w:val="32"/>
          <w:szCs w:val="32"/>
        </w:rPr>
      </w:pPr>
      <w:r>
        <w:rPr>
          <w:rFonts w:hint="eastAsia" w:ascii="楷体_GB2312" w:hAnsi="仿宋" w:eastAsia="楷体_GB2312"/>
          <w:sz w:val="32"/>
          <w:szCs w:val="32"/>
        </w:rPr>
        <w:t>（本承诺书由购机者（法人）签字，一式贰份，购机者（法人）执壹份，县级农牧部门执壹份。）</w:t>
      </w:r>
    </w:p>
    <w:sectPr>
      <w:pgSz w:w="11906" w:h="16838"/>
      <w:pgMar w:top="2098" w:right="1531" w:bottom="1871" w:left="1531" w:header="851" w:footer="1644" w:gutter="0"/>
      <w:pgNumType w:fmt="numberInDash"/>
      <w:cols w:space="0" w:num="1"/>
      <w:rtlGutter w:val="0"/>
      <w:docGrid w:type="linesAndChars" w:linePitch="579" w:charSpace="216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16205" cy="139700"/>
              <wp:effectExtent l="0" t="0" r="0" b="0"/>
              <wp:wrapNone/>
              <wp:docPr id="3" name="Text Box 1025"/>
              <wp:cNvGraphicFramePr/>
              <a:graphic xmlns:a="http://schemas.openxmlformats.org/drawingml/2006/main">
                <a:graphicData uri="http://schemas.microsoft.com/office/word/2010/wordprocessingShape">
                  <wps:wsp>
                    <wps:cNvSpPr txBox="1"/>
                    <wps:spPr>
                      <a:xfrm>
                        <a:off x="0" y="0"/>
                        <a:ext cx="116205" cy="139700"/>
                      </a:xfrm>
                      <a:prstGeom prst="rect">
                        <a:avLst/>
                      </a:prstGeom>
                      <a:noFill/>
                      <a:ln>
                        <a:noFill/>
                      </a:ln>
                    </wps:spPr>
                    <wps:txbx>
                      <w:txbxContent>
                        <w:p>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10</w:t>
                          </w:r>
                          <w:r>
                            <w:rPr>
                              <w:rFonts w:hint="eastAsia" w:ascii="宋体" w:hAnsi="宋体" w:eastAsia="宋体" w:cs="宋体"/>
                              <w:sz w:val="28"/>
                              <w:szCs w:val="28"/>
                            </w:rPr>
                            <w:fldChar w:fldCharType="end"/>
                          </w:r>
                        </w:p>
                      </w:txbxContent>
                    </wps:txbx>
                    <wps:bodyPr wrap="none" lIns="0" tIns="0" rIns="0" bIns="0" upright="1">
                      <a:spAutoFit/>
                    </wps:bodyPr>
                  </wps:wsp>
                </a:graphicData>
              </a:graphic>
            </wp:anchor>
          </w:drawing>
        </mc:Choice>
        <mc:Fallback>
          <w:pict>
            <v:shape id="Text Box 1025" o:spid="_x0000_s1026" o:spt="202" type="#_x0000_t202" style="position:absolute;left:0pt;margin-top:0pt;height:11pt;width:9.15pt;mso-position-horizontal:outside;mso-position-horizontal-relative:margin;mso-wrap-style:none;z-index:251660288;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Bi6WFNAAAAADAQAADwAAAAAAAAABACAAAAAiAAAAZHJzL2Rvd25yZXYueG1sUEsBAhQA&#10;FAAAAAgAh07iQDJaharBAQAAmQMAAA4AAAAAAAAAAQAgAAAAHwEAAGRycy9lMm9Eb2MueG1sUEsF&#10;BgAAAAAGAAYAWQEAAFIFAAAAAA==&#10;">
              <v:fill on="f" focussize="0,0"/>
              <v:stroke on="f"/>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10</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hideSpellingErrors/>
  <w:hideGrammaticalErrors/>
  <w:documentProtection w:enforcement="0"/>
  <w:defaultTabStop w:val="420"/>
  <w:drawingGridHorizontalSpacing w:val="158"/>
  <w:drawingGridVerticalSpacing w:val="290"/>
  <w:displayHorizontalDrawingGridEvery w:val="2"/>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0ED"/>
    <w:rsid w:val="000260AD"/>
    <w:rsid w:val="00035B93"/>
    <w:rsid w:val="000463A1"/>
    <w:rsid w:val="00052217"/>
    <w:rsid w:val="00055A66"/>
    <w:rsid w:val="00065B69"/>
    <w:rsid w:val="0008378A"/>
    <w:rsid w:val="00085130"/>
    <w:rsid w:val="000A0F50"/>
    <w:rsid w:val="000B648A"/>
    <w:rsid w:val="000E2D8E"/>
    <w:rsid w:val="000F7FB0"/>
    <w:rsid w:val="001003AA"/>
    <w:rsid w:val="00115447"/>
    <w:rsid w:val="00120453"/>
    <w:rsid w:val="001430DB"/>
    <w:rsid w:val="0014714F"/>
    <w:rsid w:val="00147396"/>
    <w:rsid w:val="00150217"/>
    <w:rsid w:val="001C1F56"/>
    <w:rsid w:val="0020234E"/>
    <w:rsid w:val="0020330F"/>
    <w:rsid w:val="00204CE6"/>
    <w:rsid w:val="00214B24"/>
    <w:rsid w:val="00237D61"/>
    <w:rsid w:val="00243213"/>
    <w:rsid w:val="00250FA3"/>
    <w:rsid w:val="002719C5"/>
    <w:rsid w:val="002851AD"/>
    <w:rsid w:val="002947AF"/>
    <w:rsid w:val="00296297"/>
    <w:rsid w:val="002A7184"/>
    <w:rsid w:val="002B6354"/>
    <w:rsid w:val="002C05C0"/>
    <w:rsid w:val="002E3833"/>
    <w:rsid w:val="00303F15"/>
    <w:rsid w:val="00317CD0"/>
    <w:rsid w:val="003678C1"/>
    <w:rsid w:val="00384B31"/>
    <w:rsid w:val="003934C6"/>
    <w:rsid w:val="00393570"/>
    <w:rsid w:val="003A60E8"/>
    <w:rsid w:val="003C7187"/>
    <w:rsid w:val="003D7782"/>
    <w:rsid w:val="003E38D7"/>
    <w:rsid w:val="00421F02"/>
    <w:rsid w:val="0044008B"/>
    <w:rsid w:val="00441672"/>
    <w:rsid w:val="004547FA"/>
    <w:rsid w:val="00460279"/>
    <w:rsid w:val="0048405D"/>
    <w:rsid w:val="004D5C85"/>
    <w:rsid w:val="004E3711"/>
    <w:rsid w:val="004E6214"/>
    <w:rsid w:val="004E737C"/>
    <w:rsid w:val="0050035C"/>
    <w:rsid w:val="0053235C"/>
    <w:rsid w:val="005637E1"/>
    <w:rsid w:val="00565FE6"/>
    <w:rsid w:val="00571A99"/>
    <w:rsid w:val="005820ED"/>
    <w:rsid w:val="00582A4C"/>
    <w:rsid w:val="005857C9"/>
    <w:rsid w:val="005C33B7"/>
    <w:rsid w:val="005D2018"/>
    <w:rsid w:val="005D4A86"/>
    <w:rsid w:val="006147F6"/>
    <w:rsid w:val="00627F54"/>
    <w:rsid w:val="00640E40"/>
    <w:rsid w:val="0064217F"/>
    <w:rsid w:val="00647055"/>
    <w:rsid w:val="00650D8B"/>
    <w:rsid w:val="00660B10"/>
    <w:rsid w:val="00695762"/>
    <w:rsid w:val="00695F0E"/>
    <w:rsid w:val="006A03E4"/>
    <w:rsid w:val="006A46F6"/>
    <w:rsid w:val="006A5400"/>
    <w:rsid w:val="006B511F"/>
    <w:rsid w:val="006B6947"/>
    <w:rsid w:val="006C0CAA"/>
    <w:rsid w:val="006E48A5"/>
    <w:rsid w:val="00703DCB"/>
    <w:rsid w:val="00707B15"/>
    <w:rsid w:val="0071197D"/>
    <w:rsid w:val="00725BBA"/>
    <w:rsid w:val="00772D85"/>
    <w:rsid w:val="00784A99"/>
    <w:rsid w:val="00785993"/>
    <w:rsid w:val="00797FAB"/>
    <w:rsid w:val="007B45D5"/>
    <w:rsid w:val="007C4C43"/>
    <w:rsid w:val="007D1128"/>
    <w:rsid w:val="007D6D9B"/>
    <w:rsid w:val="007F1F95"/>
    <w:rsid w:val="007F7F3A"/>
    <w:rsid w:val="00802B5A"/>
    <w:rsid w:val="0080681F"/>
    <w:rsid w:val="0080732E"/>
    <w:rsid w:val="00817237"/>
    <w:rsid w:val="008444BC"/>
    <w:rsid w:val="008522B3"/>
    <w:rsid w:val="00857586"/>
    <w:rsid w:val="00861CDA"/>
    <w:rsid w:val="00875FEE"/>
    <w:rsid w:val="008952AB"/>
    <w:rsid w:val="00895719"/>
    <w:rsid w:val="00896F06"/>
    <w:rsid w:val="008A2823"/>
    <w:rsid w:val="008A5FE8"/>
    <w:rsid w:val="008C61F1"/>
    <w:rsid w:val="008E60ED"/>
    <w:rsid w:val="008E7910"/>
    <w:rsid w:val="008F2B7A"/>
    <w:rsid w:val="0090463E"/>
    <w:rsid w:val="00916648"/>
    <w:rsid w:val="00932CA6"/>
    <w:rsid w:val="00955A57"/>
    <w:rsid w:val="00965D1C"/>
    <w:rsid w:val="00970602"/>
    <w:rsid w:val="00974091"/>
    <w:rsid w:val="00994485"/>
    <w:rsid w:val="009A0700"/>
    <w:rsid w:val="009B159C"/>
    <w:rsid w:val="009C0727"/>
    <w:rsid w:val="009D6E1F"/>
    <w:rsid w:val="009D7757"/>
    <w:rsid w:val="009D784B"/>
    <w:rsid w:val="009E11F8"/>
    <w:rsid w:val="009F0EFD"/>
    <w:rsid w:val="00A27462"/>
    <w:rsid w:val="00A33D3E"/>
    <w:rsid w:val="00A506AA"/>
    <w:rsid w:val="00A62D7B"/>
    <w:rsid w:val="00A77F66"/>
    <w:rsid w:val="00AB76C2"/>
    <w:rsid w:val="00AC19B4"/>
    <w:rsid w:val="00AD0CDE"/>
    <w:rsid w:val="00AE2011"/>
    <w:rsid w:val="00B04501"/>
    <w:rsid w:val="00B054DF"/>
    <w:rsid w:val="00B20903"/>
    <w:rsid w:val="00B2113B"/>
    <w:rsid w:val="00B27012"/>
    <w:rsid w:val="00B270AA"/>
    <w:rsid w:val="00B42E31"/>
    <w:rsid w:val="00B56743"/>
    <w:rsid w:val="00B631E6"/>
    <w:rsid w:val="00BD6FE5"/>
    <w:rsid w:val="00BF0918"/>
    <w:rsid w:val="00C00270"/>
    <w:rsid w:val="00C12A9B"/>
    <w:rsid w:val="00C3507F"/>
    <w:rsid w:val="00C3640F"/>
    <w:rsid w:val="00C41A1C"/>
    <w:rsid w:val="00C425A0"/>
    <w:rsid w:val="00C46F1D"/>
    <w:rsid w:val="00C539AB"/>
    <w:rsid w:val="00C632C7"/>
    <w:rsid w:val="00C726C4"/>
    <w:rsid w:val="00C82393"/>
    <w:rsid w:val="00CA6B3F"/>
    <w:rsid w:val="00CB164D"/>
    <w:rsid w:val="00CB2BB3"/>
    <w:rsid w:val="00CD2D31"/>
    <w:rsid w:val="00CD493D"/>
    <w:rsid w:val="00CD5E85"/>
    <w:rsid w:val="00CE2E35"/>
    <w:rsid w:val="00D02C0E"/>
    <w:rsid w:val="00D0391D"/>
    <w:rsid w:val="00D03F97"/>
    <w:rsid w:val="00D04AD3"/>
    <w:rsid w:val="00D122B3"/>
    <w:rsid w:val="00D265AA"/>
    <w:rsid w:val="00D36EBE"/>
    <w:rsid w:val="00D47F59"/>
    <w:rsid w:val="00D50077"/>
    <w:rsid w:val="00D84D20"/>
    <w:rsid w:val="00D9614D"/>
    <w:rsid w:val="00DA46FC"/>
    <w:rsid w:val="00DD4F16"/>
    <w:rsid w:val="00DE2BAD"/>
    <w:rsid w:val="00DF28F8"/>
    <w:rsid w:val="00E10DA6"/>
    <w:rsid w:val="00E27871"/>
    <w:rsid w:val="00E507F1"/>
    <w:rsid w:val="00E84D12"/>
    <w:rsid w:val="00E97A26"/>
    <w:rsid w:val="00EF0286"/>
    <w:rsid w:val="00F003BE"/>
    <w:rsid w:val="00F00B31"/>
    <w:rsid w:val="00F167B7"/>
    <w:rsid w:val="00F21D2D"/>
    <w:rsid w:val="00F23DDC"/>
    <w:rsid w:val="00F447A8"/>
    <w:rsid w:val="00F46CEB"/>
    <w:rsid w:val="00F71FF0"/>
    <w:rsid w:val="00FC0F5F"/>
    <w:rsid w:val="00FC72E4"/>
    <w:rsid w:val="034D7A71"/>
    <w:rsid w:val="0358389B"/>
    <w:rsid w:val="06341597"/>
    <w:rsid w:val="075A47AA"/>
    <w:rsid w:val="09AD2EF5"/>
    <w:rsid w:val="0A57205B"/>
    <w:rsid w:val="0B0A1441"/>
    <w:rsid w:val="0D4940D9"/>
    <w:rsid w:val="0D6F43D3"/>
    <w:rsid w:val="0F945A3B"/>
    <w:rsid w:val="111744A4"/>
    <w:rsid w:val="12925BBD"/>
    <w:rsid w:val="12A04652"/>
    <w:rsid w:val="16997A0C"/>
    <w:rsid w:val="172B3EBD"/>
    <w:rsid w:val="189A6A48"/>
    <w:rsid w:val="19FF2E4D"/>
    <w:rsid w:val="1A415F92"/>
    <w:rsid w:val="1E4215FA"/>
    <w:rsid w:val="1E8A1061"/>
    <w:rsid w:val="1FD83378"/>
    <w:rsid w:val="23EF6FEF"/>
    <w:rsid w:val="24432AB6"/>
    <w:rsid w:val="275C5499"/>
    <w:rsid w:val="29A955B7"/>
    <w:rsid w:val="2A680524"/>
    <w:rsid w:val="2B3F0154"/>
    <w:rsid w:val="2B6D61E3"/>
    <w:rsid w:val="31135CA5"/>
    <w:rsid w:val="31925178"/>
    <w:rsid w:val="32113E28"/>
    <w:rsid w:val="331F421A"/>
    <w:rsid w:val="33D44280"/>
    <w:rsid w:val="38790368"/>
    <w:rsid w:val="3A5F2623"/>
    <w:rsid w:val="3B0731E1"/>
    <w:rsid w:val="3BEC62EB"/>
    <w:rsid w:val="3E2806D0"/>
    <w:rsid w:val="431A6F9B"/>
    <w:rsid w:val="453A227C"/>
    <w:rsid w:val="45B13618"/>
    <w:rsid w:val="461B6BE1"/>
    <w:rsid w:val="46E73E34"/>
    <w:rsid w:val="473973A4"/>
    <w:rsid w:val="47616269"/>
    <w:rsid w:val="476E3CDE"/>
    <w:rsid w:val="4AD55C02"/>
    <w:rsid w:val="4CBC6197"/>
    <w:rsid w:val="4E7927B4"/>
    <w:rsid w:val="4E857F15"/>
    <w:rsid w:val="4F5201E0"/>
    <w:rsid w:val="4FA2241B"/>
    <w:rsid w:val="51B937AD"/>
    <w:rsid w:val="522B235E"/>
    <w:rsid w:val="53E13452"/>
    <w:rsid w:val="53E43726"/>
    <w:rsid w:val="54F16882"/>
    <w:rsid w:val="551F6FC6"/>
    <w:rsid w:val="565016BE"/>
    <w:rsid w:val="56B1264C"/>
    <w:rsid w:val="58A90006"/>
    <w:rsid w:val="58D33556"/>
    <w:rsid w:val="5A0C7202"/>
    <w:rsid w:val="5A1A1AA6"/>
    <w:rsid w:val="5B200FCE"/>
    <w:rsid w:val="5B5A070B"/>
    <w:rsid w:val="5B5E58F9"/>
    <w:rsid w:val="5CB10F3A"/>
    <w:rsid w:val="5E68121D"/>
    <w:rsid w:val="5FC43879"/>
    <w:rsid w:val="61557ECC"/>
    <w:rsid w:val="61D26D10"/>
    <w:rsid w:val="61E772F7"/>
    <w:rsid w:val="61E863C3"/>
    <w:rsid w:val="64287D38"/>
    <w:rsid w:val="64C034C9"/>
    <w:rsid w:val="67617079"/>
    <w:rsid w:val="67A726D2"/>
    <w:rsid w:val="6A01718D"/>
    <w:rsid w:val="6B0D3DB0"/>
    <w:rsid w:val="6F5F6942"/>
    <w:rsid w:val="6F9F3C53"/>
    <w:rsid w:val="6FB12860"/>
    <w:rsid w:val="718F15EC"/>
    <w:rsid w:val="750E3EE6"/>
    <w:rsid w:val="76E00101"/>
    <w:rsid w:val="79327940"/>
    <w:rsid w:val="79726175"/>
    <w:rsid w:val="7AF12001"/>
    <w:rsid w:val="7E93712B"/>
    <w:rsid w:val="7FEB2F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napToGrid w:val="0"/>
      <w:kern w:val="2"/>
      <w:sz w:val="21"/>
      <w:szCs w:val="24"/>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4"/>
    <w:basedOn w:val="1"/>
    <w:next w:val="1"/>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1"/>
    <w:semiHidden/>
    <w:unhideWhenUsed/>
    <w:qFormat/>
    <w:uiPriority w:val="99"/>
    <w:pPr>
      <w:tabs>
        <w:tab w:val="center" w:pos="4153"/>
        <w:tab w:val="right" w:pos="8306"/>
      </w:tabs>
      <w:snapToGrid w:val="0"/>
      <w:jc w:val="left"/>
    </w:pPr>
    <w:rPr>
      <w:rFonts w:asciiTheme="minorHAnsi" w:hAnsiTheme="minorHAnsi" w:eastAsiaTheme="minorEastAsia" w:cstheme="minorBidi"/>
      <w:snapToGrid/>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napToGrid/>
      <w:sz w:val="18"/>
      <w:szCs w:val="18"/>
    </w:rPr>
  </w:style>
  <w:style w:type="paragraph" w:styleId="6">
    <w:name w:val="Normal (Web)"/>
    <w:basedOn w:val="1"/>
    <w:qFormat/>
    <w:uiPriority w:val="99"/>
    <w:pPr>
      <w:widowControl/>
      <w:spacing w:before="100" w:beforeAutospacing="1" w:after="100" w:afterAutospacing="1"/>
      <w:jc w:val="left"/>
    </w:pPr>
    <w:rPr>
      <w:rFonts w:ascii="宋体" w:hAnsi="宋体" w:cs="宋体"/>
      <w:snapToGrid/>
      <w:kern w:val="0"/>
      <w:sz w:val="24"/>
    </w:rPr>
  </w:style>
  <w:style w:type="paragraph" w:styleId="7">
    <w:name w:val="Title"/>
    <w:basedOn w:val="1"/>
    <w:link w:val="12"/>
    <w:qFormat/>
    <w:uiPriority w:val="0"/>
    <w:pPr>
      <w:spacing w:before="240" w:after="60"/>
      <w:jc w:val="center"/>
      <w:outlineLvl w:val="0"/>
    </w:pPr>
    <w:rPr>
      <w:b/>
      <w:sz w:val="44"/>
      <w:szCs w:val="44"/>
    </w:rPr>
  </w:style>
  <w:style w:type="character" w:customStyle="1" w:styleId="10">
    <w:name w:val="页眉 Char"/>
    <w:basedOn w:val="9"/>
    <w:link w:val="5"/>
    <w:semiHidden/>
    <w:qFormat/>
    <w:uiPriority w:val="99"/>
    <w:rPr>
      <w:sz w:val="18"/>
      <w:szCs w:val="18"/>
    </w:rPr>
  </w:style>
  <w:style w:type="character" w:customStyle="1" w:styleId="11">
    <w:name w:val="页脚 Char"/>
    <w:basedOn w:val="9"/>
    <w:link w:val="4"/>
    <w:semiHidden/>
    <w:qFormat/>
    <w:uiPriority w:val="99"/>
    <w:rPr>
      <w:sz w:val="18"/>
      <w:szCs w:val="18"/>
    </w:rPr>
  </w:style>
  <w:style w:type="character" w:customStyle="1" w:styleId="12">
    <w:name w:val="标题 Char"/>
    <w:basedOn w:val="9"/>
    <w:link w:val="7"/>
    <w:qFormat/>
    <w:uiPriority w:val="0"/>
    <w:rPr>
      <w:rFonts w:ascii="Times New Roman" w:hAnsi="Times New Roman" w:eastAsia="宋体" w:cs="Times New Roman"/>
      <w:b/>
      <w:snapToGrid w:val="0"/>
      <w:sz w:val="44"/>
      <w:szCs w:val="44"/>
    </w:rPr>
  </w:style>
  <w:style w:type="paragraph" w:customStyle="1" w:styleId="13">
    <w:name w:val="列出段落1"/>
    <w:basedOn w:val="1"/>
    <w:qFormat/>
    <w:uiPriority w:val="0"/>
    <w:pPr>
      <w:ind w:firstLine="420" w:firstLineChars="200"/>
    </w:pPr>
    <w:rPr>
      <w:rFonts w:ascii="Calibri" w:hAnsi="Calibri" w:cs="Calibri"/>
      <w:szCs w:val="21"/>
    </w:rPr>
  </w:style>
  <w:style w:type="paragraph" w:customStyle="1" w:styleId="14">
    <w:name w:val="品目"/>
    <w:basedOn w:val="1"/>
    <w:qFormat/>
    <w:uiPriority w:val="0"/>
    <w:pPr>
      <w:spacing w:line="540" w:lineRule="exact"/>
      <w:ind w:firstLine="445" w:firstLineChars="445"/>
      <w:jc w:val="left"/>
      <w:outlineLvl w:val="2"/>
    </w:pPr>
    <w:rPr>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233648-51DC-4026-ADA8-03E5ED8DCA7B}">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24</Pages>
  <Words>1470</Words>
  <Characters>8385</Characters>
  <Lines>69</Lines>
  <Paragraphs>19</Paragraphs>
  <TotalTime>39</TotalTime>
  <ScaleCrop>false</ScaleCrop>
  <LinksUpToDate>false</LinksUpToDate>
  <CharactersWithSpaces>9836</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2021-06-02T01:08:00Z</dcterms:created>
  <dc:creator>tgz</dc:creator>
  <cp:lastModifiedBy>furong</cp:lastModifiedBy>
  <cp:lastPrinted>2021-07-21T02:28:00Z</cp:lastPrinted>
  <dcterms:modified xsi:type="dcterms:W3CDTF">2021-08-14T01:40:06Z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68FAFCD1830D468BBD65A165FF0C4396</vt:lpwstr>
  </property>
</Properties>
</file>